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1A6AB014"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Pr>
          <w:b/>
          <w:bCs/>
          <w:noProof/>
          <w:sz w:val="24"/>
        </w:rPr>
        <w:t>2bis-e</w:t>
      </w:r>
      <w:r>
        <w:rPr>
          <w:b/>
          <w:i/>
          <w:noProof/>
          <w:sz w:val="28"/>
        </w:rPr>
        <w:tab/>
      </w:r>
      <w:r>
        <w:rPr>
          <w:b/>
          <w:iCs/>
          <w:noProof/>
          <w:sz w:val="24"/>
          <w:szCs w:val="18"/>
        </w:rPr>
        <w:t>R1-230</w:t>
      </w:r>
      <w:r w:rsidR="001C1D08">
        <w:rPr>
          <w:b/>
          <w:iCs/>
          <w:noProof/>
          <w:sz w:val="24"/>
          <w:szCs w:val="18"/>
        </w:rPr>
        <w:t>3816</w:t>
      </w:r>
      <w:bookmarkStart w:id="0" w:name="_GoBack"/>
      <w:bookmarkEnd w:id="0"/>
    </w:p>
    <w:p w14:paraId="2ECEFB82" w14:textId="77777777" w:rsidR="00FB7628" w:rsidRDefault="00FB7628" w:rsidP="00FB7628">
      <w:pPr>
        <w:pStyle w:val="CRCoverPage"/>
        <w:outlineLvl w:val="0"/>
        <w:rPr>
          <w:b/>
          <w:noProof/>
          <w:sz w:val="24"/>
        </w:rPr>
      </w:pPr>
      <w:r w:rsidRPr="00AD0371">
        <w:rPr>
          <w:rFonts w:eastAsia="SimSun" w:cs="Arial"/>
          <w:b/>
          <w:bCs/>
          <w:sz w:val="24"/>
          <w:lang w:eastAsia="zh-CN"/>
        </w:rPr>
        <w:t>e-Meeting, April 17</w:t>
      </w:r>
      <w:r w:rsidRPr="00AD0371">
        <w:rPr>
          <w:rFonts w:eastAsia="SimSun" w:cs="Arial"/>
          <w:b/>
          <w:bCs/>
          <w:sz w:val="24"/>
          <w:vertAlign w:val="superscript"/>
          <w:lang w:eastAsia="zh-CN"/>
        </w:rPr>
        <w:t>th</w:t>
      </w:r>
      <w:r w:rsidRPr="00AD0371">
        <w:rPr>
          <w:rFonts w:eastAsia="SimSun" w:cs="Arial"/>
          <w:b/>
          <w:bCs/>
          <w:sz w:val="24"/>
          <w:lang w:eastAsia="zh-CN"/>
        </w:rPr>
        <w:t xml:space="preserve"> – April 26</w:t>
      </w:r>
      <w:r w:rsidRPr="00AD0371">
        <w:rPr>
          <w:rFonts w:eastAsia="SimSun" w:cs="Arial"/>
          <w:b/>
          <w:bCs/>
          <w:sz w:val="24"/>
          <w:vertAlign w:val="superscript"/>
          <w:lang w:eastAsia="zh-CN"/>
        </w:rPr>
        <w:t>th</w:t>
      </w:r>
      <w:r w:rsidRPr="00AD0371">
        <w:rPr>
          <w:rFonts w:eastAsia="SimSun" w:cs="Arial"/>
          <w:b/>
          <w:bCs/>
          <w:sz w:val="24"/>
          <w:lang w:eastAsia="zh-CN"/>
        </w:rPr>
        <w:t>, 2023</w:t>
      </w:r>
    </w:p>
    <w:p w14:paraId="0A356815" w14:textId="2351EEFF"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5F1977">
        <w:rPr>
          <w:rFonts w:ascii="Arial" w:hAnsi="Arial" w:cs="Arial"/>
          <w:sz w:val="22"/>
          <w:szCs w:val="22"/>
          <w:lang w:val="pt-BR" w:eastAsia="zh-TW"/>
        </w:rPr>
        <w:t>7.2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E4FE63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B91D26">
        <w:rPr>
          <w:rFonts w:ascii="Arial" w:hAnsi="Arial" w:cs="Arial"/>
          <w:sz w:val="22"/>
          <w:szCs w:val="22"/>
          <w:lang w:val="en-US" w:eastAsia="zh-TW"/>
        </w:rPr>
        <w:t>TBoMS regarding multi-PUSCH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44E5E12"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EA66D8">
        <w:rPr>
          <w:rFonts w:ascii="Arial" w:hAnsi="Arial" w:cs="Arial"/>
          <w:sz w:val="22"/>
          <w:szCs w:val="22"/>
        </w:rPr>
        <w:t>this contribution, we discuss joint consideration of multi-PUSCH and TBoMS</w:t>
      </w:r>
      <w:r w:rsidR="00B91D26">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24D3B01" w14:textId="7D7BE0C1" w:rsidR="007C478E" w:rsidRDefault="00FB7628" w:rsidP="00B91D26">
      <w:pPr>
        <w:jc w:val="both"/>
        <w:rPr>
          <w:rFonts w:ascii="Arial" w:hAnsi="Arial" w:cs="Arial"/>
        </w:rPr>
      </w:pPr>
      <w:r w:rsidRPr="00FB7628">
        <w:rPr>
          <w:rFonts w:ascii="Arial" w:hAnsi="Arial" w:cs="Arial"/>
        </w:rPr>
        <w:t xml:space="preserve">According to TS 38.331, </w:t>
      </w:r>
      <w:r w:rsidR="00B91D26">
        <w:rPr>
          <w:rFonts w:ascii="Arial" w:hAnsi="Arial" w:cs="Arial"/>
        </w:rPr>
        <w:t>TDRA table for multi-PUSC</w:t>
      </w:r>
      <w:r w:rsidR="00EA66D8">
        <w:rPr>
          <w:rFonts w:ascii="Arial" w:hAnsi="Arial" w:cs="Arial"/>
        </w:rPr>
        <w:t>H</w:t>
      </w:r>
      <w:r w:rsidR="00B91D26">
        <w:rPr>
          <w:rFonts w:ascii="Arial" w:hAnsi="Arial" w:cs="Arial"/>
        </w:rPr>
        <w:t xml:space="preserve"> does not include </w:t>
      </w:r>
      <w:r w:rsidR="00B91D26" w:rsidRPr="00B91D26">
        <w:rPr>
          <w:rFonts w:ascii="Arial" w:hAnsi="Arial" w:cs="Arial"/>
        </w:rPr>
        <w:t>numberOfRepetitions-r16</w:t>
      </w:r>
      <w:r w:rsidR="00B91D26">
        <w:rPr>
          <w:rFonts w:ascii="Arial" w:hAnsi="Arial" w:cs="Arial"/>
        </w:rPr>
        <w:t xml:space="preserve"> nor </w:t>
      </w:r>
      <w:r w:rsidR="00B91D26" w:rsidRPr="00B91D26">
        <w:rPr>
          <w:rFonts w:ascii="Arial" w:hAnsi="Arial" w:cs="Arial"/>
        </w:rPr>
        <w:t>numberOfRepetitionsExt-r17</w:t>
      </w:r>
      <w:r w:rsidR="00B91D26">
        <w:rPr>
          <w:rFonts w:ascii="Arial" w:hAnsi="Arial" w:cs="Arial"/>
        </w:rPr>
        <w:t xml:space="preserve">. </w:t>
      </w:r>
    </w:p>
    <w:p w14:paraId="0E9CC17C"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91D26">
        <w:rPr>
          <w:rFonts w:ascii="Courier New" w:eastAsia="Times New Roman" w:hAnsi="Courier New"/>
          <w:noProof/>
          <w:sz w:val="16"/>
          <w:lang w:eastAsia="en-GB"/>
        </w:rPr>
        <w:t xml:space="preserve">PUSCH-Allocation-r16 ::=  </w:t>
      </w:r>
      <w:r w:rsidRPr="00B91D26">
        <w:rPr>
          <w:rFonts w:ascii="Courier New" w:eastAsia="Times New Roman" w:hAnsi="Courier New"/>
          <w:noProof/>
          <w:color w:val="993366"/>
          <w:sz w:val="16"/>
          <w:lang w:eastAsia="en-GB"/>
        </w:rPr>
        <w:t>SEQUENCE</w:t>
      </w:r>
      <w:r w:rsidRPr="00B91D26">
        <w:rPr>
          <w:rFonts w:ascii="Courier New" w:eastAsia="Times New Roman" w:hAnsi="Courier New"/>
          <w:noProof/>
          <w:sz w:val="16"/>
          <w:lang w:eastAsia="en-GB"/>
        </w:rPr>
        <w:t xml:space="preserve"> {</w:t>
      </w:r>
    </w:p>
    <w:p w14:paraId="2EB76D51"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mappingType-r16                           </w:t>
      </w:r>
      <w:r w:rsidRPr="00B91D26">
        <w:rPr>
          <w:rFonts w:ascii="Courier New" w:eastAsia="Times New Roman" w:hAnsi="Courier New"/>
          <w:noProof/>
          <w:color w:val="993366"/>
          <w:sz w:val="16"/>
          <w:lang w:eastAsia="en-GB"/>
        </w:rPr>
        <w:t>ENUMERATED</w:t>
      </w:r>
      <w:r w:rsidRPr="00B91D26">
        <w:rPr>
          <w:rFonts w:ascii="Courier New" w:eastAsia="Times New Roman" w:hAnsi="Courier New"/>
          <w:noProof/>
          <w:sz w:val="16"/>
          <w:lang w:eastAsia="en-GB"/>
        </w:rPr>
        <w:t xml:space="preserve"> {typeA, typeB}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lang w:eastAsia="en-GB"/>
        </w:rPr>
        <w:t>-- Cond NotFormat01-02-Or-TypeA</w:t>
      </w:r>
    </w:p>
    <w:p w14:paraId="4DE989E7"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startSymbolAndLength-r16                  </w:t>
      </w:r>
      <w:r w:rsidRPr="00B91D26">
        <w:rPr>
          <w:rFonts w:ascii="Courier New" w:eastAsia="Times New Roman" w:hAnsi="Courier New"/>
          <w:noProof/>
          <w:color w:val="993366"/>
          <w:sz w:val="16"/>
          <w:lang w:eastAsia="en-GB"/>
        </w:rPr>
        <w:t>INTEGER</w:t>
      </w:r>
      <w:r w:rsidRPr="00B91D26">
        <w:rPr>
          <w:rFonts w:ascii="Courier New" w:eastAsia="Times New Roman" w:hAnsi="Courier New"/>
          <w:noProof/>
          <w:sz w:val="16"/>
          <w:lang w:eastAsia="en-GB"/>
        </w:rPr>
        <w:t xml:space="preserve"> (0..127)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lang w:eastAsia="en-GB"/>
        </w:rPr>
        <w:t>-- Cond NotFormat01-02-Or-TypeA</w:t>
      </w:r>
    </w:p>
    <w:p w14:paraId="135C35B7"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startSymbol-r16                           </w:t>
      </w:r>
      <w:r w:rsidRPr="00B91D26">
        <w:rPr>
          <w:rFonts w:ascii="Courier New" w:eastAsia="Times New Roman" w:hAnsi="Courier New"/>
          <w:noProof/>
          <w:color w:val="993366"/>
          <w:sz w:val="16"/>
          <w:lang w:eastAsia="en-GB"/>
        </w:rPr>
        <w:t>INTEGER</w:t>
      </w:r>
      <w:r w:rsidRPr="00B91D26">
        <w:rPr>
          <w:rFonts w:ascii="Courier New" w:eastAsia="Times New Roman" w:hAnsi="Courier New"/>
          <w:noProof/>
          <w:sz w:val="16"/>
          <w:lang w:eastAsia="en-GB"/>
        </w:rPr>
        <w:t xml:space="preserve"> (0..13)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lang w:eastAsia="en-GB"/>
        </w:rPr>
        <w:t>-- Cond RepTypeB</w:t>
      </w:r>
    </w:p>
    <w:p w14:paraId="53857C4E"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length-r16                                </w:t>
      </w:r>
      <w:r w:rsidRPr="00B91D26">
        <w:rPr>
          <w:rFonts w:ascii="Courier New" w:eastAsia="Times New Roman" w:hAnsi="Courier New"/>
          <w:noProof/>
          <w:color w:val="993366"/>
          <w:sz w:val="16"/>
          <w:lang w:eastAsia="en-GB"/>
        </w:rPr>
        <w:t>INTEGER</w:t>
      </w:r>
      <w:r w:rsidRPr="00B91D26">
        <w:rPr>
          <w:rFonts w:ascii="Courier New" w:eastAsia="Times New Roman" w:hAnsi="Courier New"/>
          <w:noProof/>
          <w:sz w:val="16"/>
          <w:lang w:eastAsia="en-GB"/>
        </w:rPr>
        <w:t xml:space="preserve"> (1..14)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lang w:eastAsia="en-GB"/>
        </w:rPr>
        <w:t>-- Cond RepTypeB</w:t>
      </w:r>
    </w:p>
    <w:p w14:paraId="42FE9979"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numberOfRepetitions-r16                   </w:t>
      </w:r>
      <w:r w:rsidRPr="00B91D26">
        <w:rPr>
          <w:rFonts w:ascii="Courier New" w:eastAsia="Times New Roman" w:hAnsi="Courier New"/>
          <w:noProof/>
          <w:color w:val="993366"/>
          <w:sz w:val="16"/>
          <w:lang w:eastAsia="en-GB"/>
        </w:rPr>
        <w:t>ENUMERATED</w:t>
      </w:r>
      <w:r w:rsidRPr="00B91D26">
        <w:rPr>
          <w:rFonts w:ascii="Courier New" w:eastAsia="Times New Roman" w:hAnsi="Courier New"/>
          <w:noProof/>
          <w:sz w:val="16"/>
          <w:lang w:eastAsia="en-GB"/>
        </w:rPr>
        <w:t xml:space="preserve"> {n1, n2, n3, n4, n7, n8, n12, n16}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highlight w:val="yellow"/>
          <w:lang w:eastAsia="en-GB"/>
        </w:rPr>
        <w:t>-- Cond Format01-02</w:t>
      </w:r>
    </w:p>
    <w:p w14:paraId="3C528854"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91D26">
        <w:rPr>
          <w:rFonts w:ascii="Courier New" w:eastAsia="Times New Roman" w:hAnsi="Courier New"/>
          <w:noProof/>
          <w:sz w:val="16"/>
          <w:lang w:eastAsia="en-GB"/>
        </w:rPr>
        <w:t xml:space="preserve">    ...,</w:t>
      </w:r>
    </w:p>
    <w:p w14:paraId="4544E265"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91D26">
        <w:rPr>
          <w:rFonts w:ascii="Courier New" w:eastAsia="Times New Roman" w:hAnsi="Courier New"/>
          <w:noProof/>
          <w:sz w:val="16"/>
          <w:lang w:eastAsia="en-GB"/>
        </w:rPr>
        <w:t xml:space="preserve">    [[</w:t>
      </w:r>
    </w:p>
    <w:p w14:paraId="7EAE1B66"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91D26">
        <w:rPr>
          <w:rFonts w:ascii="Courier New" w:eastAsia="Times New Roman" w:hAnsi="Courier New"/>
          <w:noProof/>
          <w:sz w:val="16"/>
          <w:lang w:eastAsia="en-GB"/>
        </w:rPr>
        <w:t xml:space="preserve">    numberOfRepetitionsExt-r17                </w:t>
      </w:r>
      <w:r w:rsidRPr="00B91D26">
        <w:rPr>
          <w:rFonts w:ascii="Courier New" w:eastAsia="Times New Roman" w:hAnsi="Courier New"/>
          <w:noProof/>
          <w:color w:val="993366"/>
          <w:sz w:val="16"/>
          <w:lang w:eastAsia="en-GB"/>
        </w:rPr>
        <w:t>ENUMERATED</w:t>
      </w:r>
      <w:r w:rsidRPr="00B91D26">
        <w:rPr>
          <w:rFonts w:ascii="Courier New" w:eastAsia="Times New Roman" w:hAnsi="Courier New"/>
          <w:noProof/>
          <w:sz w:val="16"/>
          <w:lang w:eastAsia="en-GB"/>
        </w:rPr>
        <w:t xml:space="preserve"> {n1, n2, n3, n4, n7, n8, n12, n16, n20, n24, n28, n32, spare4, spare3, spare2,</w:t>
      </w:r>
    </w:p>
    <w:p w14:paraId="785E08AB"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spare1}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highlight w:val="yellow"/>
          <w:lang w:eastAsia="en-GB"/>
        </w:rPr>
        <w:t>-- Cond Format01-02-For-TypeA</w:t>
      </w:r>
    </w:p>
    <w:p w14:paraId="4A7F889F"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numberOfSlotsTBoMS-r17                   </w:t>
      </w:r>
      <w:r w:rsidRPr="00B91D26">
        <w:rPr>
          <w:rFonts w:ascii="Courier New" w:eastAsia="Times New Roman" w:hAnsi="Courier New"/>
          <w:noProof/>
          <w:color w:val="993366"/>
          <w:sz w:val="16"/>
          <w:lang w:eastAsia="en-GB"/>
        </w:rPr>
        <w:t>ENUMERATED</w:t>
      </w:r>
      <w:r w:rsidRPr="00B91D26">
        <w:rPr>
          <w:rFonts w:ascii="Courier New" w:eastAsia="Times New Roman" w:hAnsi="Courier New"/>
          <w:noProof/>
          <w:sz w:val="16"/>
          <w:lang w:eastAsia="en-GB"/>
        </w:rPr>
        <w:t xml:space="preserve"> {n1, n2, n4, n8, spare4, spare3, spare2, spare1}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lang w:eastAsia="en-GB"/>
        </w:rPr>
        <w:t>-- Need R</w:t>
      </w:r>
    </w:p>
    <w:p w14:paraId="19A92962"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B91D26">
        <w:rPr>
          <w:rFonts w:ascii="Courier New" w:eastAsia="Times New Roman" w:hAnsi="Courier New"/>
          <w:noProof/>
          <w:sz w:val="16"/>
          <w:lang w:eastAsia="en-GB"/>
        </w:rPr>
        <w:t xml:space="preserve">    extendedK2-r17                            </w:t>
      </w:r>
      <w:r w:rsidRPr="00B91D26">
        <w:rPr>
          <w:rFonts w:ascii="Courier New" w:eastAsia="Times New Roman" w:hAnsi="Courier New"/>
          <w:noProof/>
          <w:color w:val="993366"/>
          <w:sz w:val="16"/>
          <w:lang w:eastAsia="en-GB"/>
        </w:rPr>
        <w:t>INTEGER</w:t>
      </w:r>
      <w:r w:rsidRPr="00B91D26">
        <w:rPr>
          <w:rFonts w:ascii="Courier New" w:eastAsia="Times New Roman" w:hAnsi="Courier New"/>
          <w:noProof/>
          <w:sz w:val="16"/>
          <w:lang w:eastAsia="en-GB"/>
        </w:rPr>
        <w:t xml:space="preserve"> (0..128)                              </w:t>
      </w:r>
      <w:r w:rsidRPr="00B91D26">
        <w:rPr>
          <w:rFonts w:ascii="Courier New" w:eastAsia="Times New Roman" w:hAnsi="Courier New"/>
          <w:noProof/>
          <w:color w:val="993366"/>
          <w:sz w:val="16"/>
          <w:lang w:eastAsia="en-GB"/>
        </w:rPr>
        <w:t>OPTIONAL</w:t>
      </w:r>
      <w:r w:rsidRPr="00B91D26">
        <w:rPr>
          <w:rFonts w:ascii="Courier New" w:eastAsia="Times New Roman" w:hAnsi="Courier New"/>
          <w:noProof/>
          <w:sz w:val="16"/>
          <w:lang w:eastAsia="en-GB"/>
        </w:rPr>
        <w:t xml:space="preserve">    </w:t>
      </w:r>
      <w:r w:rsidRPr="00B91D26">
        <w:rPr>
          <w:rFonts w:ascii="Courier New" w:eastAsia="Times New Roman" w:hAnsi="Courier New"/>
          <w:noProof/>
          <w:color w:val="808080"/>
          <w:sz w:val="16"/>
          <w:lang w:eastAsia="en-GB"/>
        </w:rPr>
        <w:t>-- Cond MultiPUSCH</w:t>
      </w:r>
    </w:p>
    <w:p w14:paraId="09A5647B"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91D26">
        <w:rPr>
          <w:rFonts w:ascii="Courier New" w:eastAsia="Times New Roman" w:hAnsi="Courier New"/>
          <w:noProof/>
          <w:sz w:val="16"/>
          <w:lang w:eastAsia="en-GB"/>
        </w:rPr>
        <w:t xml:space="preserve">    ]]</w:t>
      </w:r>
    </w:p>
    <w:p w14:paraId="290C67ED" w14:textId="77777777" w:rsidR="00B91D26" w:rsidRPr="00B91D26" w:rsidRDefault="00B91D26" w:rsidP="00B91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91D26">
        <w:rPr>
          <w:rFonts w:ascii="Courier New" w:eastAsia="Times New Roman" w:hAnsi="Courier New"/>
          <w:noProof/>
          <w:sz w:val="16"/>
          <w:lang w:eastAsia="en-GB"/>
        </w:rPr>
        <w:t>}</w:t>
      </w:r>
    </w:p>
    <w:p w14:paraId="6BB966CA" w14:textId="77777777" w:rsidR="00B91D26" w:rsidRPr="00B91D26" w:rsidRDefault="00B91D26" w:rsidP="00B91D26">
      <w:pPr>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6792"/>
      </w:tblGrid>
      <w:tr w:rsidR="00B91D26" w:rsidRPr="00B91D26" w14:paraId="6D740685" w14:textId="77777777" w:rsidTr="00B91D26">
        <w:tc>
          <w:tcPr>
            <w:tcW w:w="1421" w:type="pct"/>
            <w:tcBorders>
              <w:top w:val="single" w:sz="4" w:space="0" w:color="auto"/>
              <w:left w:val="single" w:sz="4" w:space="0" w:color="auto"/>
              <w:bottom w:val="single" w:sz="4" w:space="0" w:color="auto"/>
              <w:right w:val="single" w:sz="4" w:space="0" w:color="auto"/>
            </w:tcBorders>
            <w:hideMark/>
          </w:tcPr>
          <w:p w14:paraId="42A93218" w14:textId="77777777" w:rsidR="00B91D26" w:rsidRPr="00B91D26" w:rsidRDefault="00B91D26" w:rsidP="00B91D26">
            <w:pPr>
              <w:keepNext/>
              <w:keepLines/>
              <w:spacing w:after="0"/>
              <w:jc w:val="center"/>
              <w:rPr>
                <w:rFonts w:ascii="Arial" w:eastAsia="Times New Roman" w:hAnsi="Arial"/>
                <w:b/>
                <w:sz w:val="18"/>
                <w:lang w:eastAsia="sv-SE"/>
              </w:rPr>
            </w:pPr>
            <w:r w:rsidRPr="00B91D26">
              <w:rPr>
                <w:rFonts w:ascii="Arial" w:eastAsia="Times New Roman" w:hAnsi="Arial"/>
                <w:b/>
                <w:sz w:val="18"/>
                <w:lang w:eastAsia="sv-SE"/>
              </w:rPr>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6FF38CF8" w14:textId="77777777" w:rsidR="00B91D26" w:rsidRPr="00B91D26" w:rsidRDefault="00B91D26" w:rsidP="00B91D26">
            <w:pPr>
              <w:keepNext/>
              <w:keepLines/>
              <w:spacing w:after="0"/>
              <w:jc w:val="center"/>
              <w:rPr>
                <w:rFonts w:ascii="Arial" w:eastAsia="Times New Roman" w:hAnsi="Arial"/>
                <w:b/>
                <w:sz w:val="18"/>
                <w:lang w:eastAsia="sv-SE"/>
              </w:rPr>
            </w:pPr>
            <w:r w:rsidRPr="00B91D26">
              <w:rPr>
                <w:rFonts w:ascii="Arial" w:eastAsia="Times New Roman" w:hAnsi="Arial"/>
                <w:b/>
                <w:sz w:val="18"/>
                <w:lang w:eastAsia="sv-SE"/>
              </w:rPr>
              <w:t>Explanation</w:t>
            </w:r>
          </w:p>
        </w:tc>
      </w:tr>
      <w:tr w:rsidR="00B91D26" w:rsidRPr="00B91D26" w14:paraId="42D79726" w14:textId="77777777" w:rsidTr="00B91D26">
        <w:tc>
          <w:tcPr>
            <w:tcW w:w="1421" w:type="pct"/>
            <w:tcBorders>
              <w:top w:val="single" w:sz="4" w:space="0" w:color="auto"/>
              <w:left w:val="single" w:sz="4" w:space="0" w:color="auto"/>
              <w:bottom w:val="single" w:sz="4" w:space="0" w:color="auto"/>
              <w:right w:val="single" w:sz="4" w:space="0" w:color="auto"/>
            </w:tcBorders>
            <w:hideMark/>
          </w:tcPr>
          <w:p w14:paraId="172B030C" w14:textId="77777777" w:rsidR="00B91D26" w:rsidRPr="00B91D26" w:rsidRDefault="00B91D26" w:rsidP="00B91D26">
            <w:pPr>
              <w:keepNext/>
              <w:keepLines/>
              <w:spacing w:after="0"/>
              <w:rPr>
                <w:rFonts w:ascii="Arial" w:eastAsia="Times New Roman" w:hAnsi="Arial"/>
                <w:i/>
                <w:iCs/>
                <w:sz w:val="18"/>
                <w:lang w:eastAsia="sv-SE"/>
              </w:rPr>
            </w:pPr>
            <w:r w:rsidRPr="00B91D26">
              <w:rPr>
                <w:rFonts w:ascii="Arial" w:eastAsia="Times New Roman" w:hAnsi="Arial"/>
                <w:i/>
                <w:iCs/>
                <w:sz w:val="18"/>
                <w:lang w:eastAsia="sv-SE"/>
              </w:rPr>
              <w:t>Format01-02</w:t>
            </w:r>
          </w:p>
        </w:tc>
        <w:tc>
          <w:tcPr>
            <w:tcW w:w="3579" w:type="pct"/>
            <w:tcBorders>
              <w:top w:val="single" w:sz="4" w:space="0" w:color="auto"/>
              <w:left w:val="single" w:sz="4" w:space="0" w:color="auto"/>
              <w:bottom w:val="single" w:sz="4" w:space="0" w:color="auto"/>
              <w:right w:val="single" w:sz="4" w:space="0" w:color="auto"/>
            </w:tcBorders>
            <w:hideMark/>
          </w:tcPr>
          <w:p w14:paraId="68209808" w14:textId="77777777" w:rsidR="00B91D26" w:rsidRPr="00B91D26" w:rsidRDefault="00B91D26" w:rsidP="00B91D26">
            <w:pPr>
              <w:keepNext/>
              <w:keepLines/>
              <w:spacing w:after="0"/>
              <w:rPr>
                <w:rFonts w:ascii="Arial" w:eastAsia="Times New Roman" w:hAnsi="Arial"/>
                <w:sz w:val="18"/>
                <w:lang w:eastAsia="sv-SE"/>
              </w:rPr>
            </w:pPr>
            <w:r w:rsidRPr="00B91D26">
              <w:rPr>
                <w:rFonts w:ascii="Arial" w:eastAsia="Times New Roman" w:hAnsi="Arial"/>
                <w:sz w:val="18"/>
                <w:highlight w:val="yellow"/>
                <w:lang w:eastAsia="sv-SE"/>
              </w:rPr>
              <w:t xml:space="preserve">In </w:t>
            </w:r>
            <w:r w:rsidRPr="00B91D26">
              <w:rPr>
                <w:rFonts w:ascii="Arial" w:eastAsia="Times New Roman" w:hAnsi="Arial" w:cs="Arial"/>
                <w:i/>
                <w:sz w:val="18"/>
                <w:szCs w:val="18"/>
                <w:highlight w:val="yellow"/>
                <w:lang w:eastAsia="ja-JP"/>
              </w:rPr>
              <w:t>pusch-TimeDomainAllocationListForMultiPUSCH-r16</w:t>
            </w:r>
            <w:r w:rsidRPr="00B91D26">
              <w:rPr>
                <w:rFonts w:ascii="Arial" w:eastAsia="Times New Roman" w:hAnsi="Arial"/>
                <w:sz w:val="18"/>
                <w:highlight w:val="yellow"/>
                <w:lang w:eastAsia="sv-SE"/>
              </w:rPr>
              <w:t>, the field is absent.</w:t>
            </w:r>
          </w:p>
          <w:p w14:paraId="45755F58" w14:textId="77777777" w:rsidR="00B91D26" w:rsidRPr="00B91D26" w:rsidRDefault="00B91D26" w:rsidP="00B91D26">
            <w:pPr>
              <w:keepNext/>
              <w:keepLines/>
              <w:spacing w:after="0"/>
              <w:rPr>
                <w:rFonts w:ascii="Arial" w:eastAsia="Times New Roman" w:hAnsi="Arial"/>
                <w:sz w:val="18"/>
                <w:lang w:eastAsia="sv-SE"/>
              </w:rPr>
            </w:pPr>
            <w:r w:rsidRPr="00B91D26">
              <w:rPr>
                <w:rFonts w:ascii="Arial" w:eastAsia="Times New Roman" w:hAnsi="Arial"/>
                <w:sz w:val="18"/>
                <w:lang w:eastAsia="sv-SE"/>
              </w:rPr>
              <w:t xml:space="preserve">In </w:t>
            </w:r>
            <w:r w:rsidRPr="00B91D26">
              <w:rPr>
                <w:rFonts w:ascii="Arial" w:eastAsia="Times New Roman" w:hAnsi="Arial"/>
                <w:i/>
                <w:iCs/>
                <w:sz w:val="18"/>
                <w:lang w:eastAsia="sv-SE"/>
              </w:rPr>
              <w:t>pusch-TimeDomainAllocationListDCI-0-1</w:t>
            </w:r>
            <w:r w:rsidRPr="00B91D26">
              <w:rPr>
                <w:rFonts w:ascii="Arial" w:eastAsia="Times New Roman" w:hAnsi="Arial"/>
                <w:sz w:val="18"/>
                <w:lang w:eastAsia="sv-SE"/>
              </w:rPr>
              <w:t xml:space="preserve"> and in </w:t>
            </w:r>
            <w:r w:rsidRPr="00B91D26">
              <w:rPr>
                <w:rFonts w:ascii="Arial" w:eastAsia="Times New Roman" w:hAnsi="Arial"/>
                <w:i/>
                <w:iCs/>
                <w:sz w:val="18"/>
                <w:lang w:eastAsia="sv-SE"/>
              </w:rPr>
              <w:t>pusch-TimeDomainAllocationListDCI-0-2</w:t>
            </w:r>
            <w:r w:rsidRPr="00B91D26">
              <w:rPr>
                <w:rFonts w:ascii="Arial" w:eastAsia="Times New Roman" w:hAnsi="Arial"/>
                <w:sz w:val="18"/>
                <w:lang w:eastAsia="sv-SE"/>
              </w:rPr>
              <w:t>, the field is mandatory present.</w:t>
            </w:r>
          </w:p>
        </w:tc>
      </w:tr>
      <w:tr w:rsidR="00B91D26" w:rsidRPr="00B91D26" w14:paraId="55292578" w14:textId="77777777" w:rsidTr="00B91D26">
        <w:tc>
          <w:tcPr>
            <w:tcW w:w="1421" w:type="pct"/>
            <w:tcBorders>
              <w:top w:val="single" w:sz="4" w:space="0" w:color="auto"/>
              <w:left w:val="single" w:sz="4" w:space="0" w:color="auto"/>
              <w:bottom w:val="single" w:sz="4" w:space="0" w:color="auto"/>
              <w:right w:val="single" w:sz="4" w:space="0" w:color="auto"/>
            </w:tcBorders>
          </w:tcPr>
          <w:p w14:paraId="63CE6106" w14:textId="77777777" w:rsidR="00B91D26" w:rsidRPr="00B91D26" w:rsidRDefault="00B91D26" w:rsidP="00B91D26">
            <w:pPr>
              <w:keepNext/>
              <w:keepLines/>
              <w:spacing w:after="0"/>
              <w:rPr>
                <w:rFonts w:ascii="Arial" w:eastAsia="Times New Roman" w:hAnsi="Arial"/>
                <w:i/>
                <w:iCs/>
                <w:sz w:val="18"/>
                <w:lang w:eastAsia="sv-SE"/>
              </w:rPr>
            </w:pPr>
            <w:r w:rsidRPr="00B91D26">
              <w:rPr>
                <w:rFonts w:ascii="Arial" w:eastAsia="Times New Roman" w:hAnsi="Arial"/>
                <w:i/>
                <w:iCs/>
                <w:sz w:val="18"/>
                <w:lang w:eastAsia="sv-SE"/>
              </w:rPr>
              <w:t>Format01-02-For-TypeA</w:t>
            </w:r>
          </w:p>
        </w:tc>
        <w:tc>
          <w:tcPr>
            <w:tcW w:w="3579" w:type="pct"/>
            <w:tcBorders>
              <w:top w:val="single" w:sz="4" w:space="0" w:color="auto"/>
              <w:left w:val="single" w:sz="4" w:space="0" w:color="auto"/>
              <w:bottom w:val="single" w:sz="4" w:space="0" w:color="auto"/>
              <w:right w:val="single" w:sz="4" w:space="0" w:color="auto"/>
            </w:tcBorders>
          </w:tcPr>
          <w:p w14:paraId="7F6D034F" w14:textId="77777777" w:rsidR="00B91D26" w:rsidRPr="00B91D26" w:rsidRDefault="00B91D26" w:rsidP="00B91D26">
            <w:pPr>
              <w:keepNext/>
              <w:keepLines/>
              <w:spacing w:after="0"/>
              <w:rPr>
                <w:rFonts w:ascii="Arial" w:eastAsia="Times New Roman" w:hAnsi="Arial"/>
                <w:sz w:val="18"/>
                <w:lang w:eastAsia="sv-SE"/>
              </w:rPr>
            </w:pPr>
            <w:r w:rsidRPr="00B91D26">
              <w:rPr>
                <w:rFonts w:ascii="Arial" w:eastAsia="Times New Roman" w:hAnsi="Arial"/>
                <w:sz w:val="18"/>
                <w:highlight w:val="yellow"/>
                <w:lang w:eastAsia="sv-SE"/>
              </w:rPr>
              <w:t xml:space="preserve">In </w:t>
            </w:r>
            <w:r w:rsidRPr="00B91D26">
              <w:rPr>
                <w:rFonts w:ascii="Arial" w:eastAsia="Times New Roman" w:hAnsi="Arial" w:cs="Arial"/>
                <w:i/>
                <w:sz w:val="18"/>
                <w:szCs w:val="18"/>
                <w:highlight w:val="yellow"/>
                <w:lang w:eastAsia="ja-JP"/>
              </w:rPr>
              <w:t>pusch-TimeDomainAllocationListForMultiPUSCH-r16</w:t>
            </w:r>
            <w:r w:rsidRPr="00B91D26">
              <w:rPr>
                <w:rFonts w:ascii="Arial" w:eastAsia="Times New Roman" w:hAnsi="Arial"/>
                <w:sz w:val="18"/>
                <w:highlight w:val="yellow"/>
                <w:lang w:eastAsia="sv-SE"/>
              </w:rPr>
              <w:t>, the field is absent.</w:t>
            </w:r>
          </w:p>
          <w:p w14:paraId="1424EFA1" w14:textId="77777777" w:rsidR="00B91D26" w:rsidRPr="00B91D26" w:rsidRDefault="00B91D26" w:rsidP="00B91D26">
            <w:pPr>
              <w:keepNext/>
              <w:keepLines/>
              <w:spacing w:after="0"/>
              <w:rPr>
                <w:rFonts w:ascii="Arial" w:eastAsia="Times New Roman" w:hAnsi="Arial"/>
                <w:sz w:val="18"/>
                <w:lang w:eastAsia="sv-SE"/>
              </w:rPr>
            </w:pPr>
            <w:r w:rsidRPr="00B91D26">
              <w:rPr>
                <w:rFonts w:ascii="Arial" w:eastAsia="Times New Roman" w:hAnsi="Arial"/>
                <w:sz w:val="18"/>
                <w:lang w:eastAsia="sv-SE"/>
              </w:rPr>
              <w:t xml:space="preserve">In </w:t>
            </w:r>
            <w:r w:rsidRPr="00B91D26">
              <w:rPr>
                <w:rFonts w:ascii="Arial" w:eastAsia="Times New Roman" w:hAnsi="Arial"/>
                <w:i/>
                <w:iCs/>
                <w:sz w:val="18"/>
                <w:lang w:eastAsia="sv-SE"/>
              </w:rPr>
              <w:t>pusch-TimeDomainAllocationListDCI-0-1</w:t>
            </w:r>
            <w:r w:rsidRPr="00B91D26">
              <w:rPr>
                <w:rFonts w:ascii="Arial" w:eastAsia="Times New Roman" w:hAnsi="Arial"/>
                <w:sz w:val="18"/>
                <w:lang w:eastAsia="sv-SE"/>
              </w:rPr>
              <w:t xml:space="preserve">, the field is optionally present if </w:t>
            </w:r>
            <w:r w:rsidRPr="00B91D26">
              <w:rPr>
                <w:rFonts w:ascii="Arial" w:eastAsia="Times New Roman" w:hAnsi="Arial"/>
                <w:i/>
                <w:sz w:val="18"/>
                <w:lang w:eastAsia="ja-JP"/>
              </w:rPr>
              <w:t>pusch-RepTypeIndicatorDCI-0-1</w:t>
            </w:r>
            <w:r w:rsidRPr="00B91D26">
              <w:rPr>
                <w:rFonts w:ascii="Arial" w:eastAsia="Times New Roman" w:hAnsi="Arial"/>
                <w:sz w:val="18"/>
                <w:lang w:eastAsia="sv-SE"/>
              </w:rPr>
              <w:t xml:space="preserve"> is </w:t>
            </w:r>
            <w:r w:rsidRPr="00B91D26">
              <w:rPr>
                <w:rFonts w:ascii="Arial" w:eastAsia="SimSun" w:hAnsi="Arial"/>
                <w:sz w:val="18"/>
                <w:lang w:eastAsia="zh-CN"/>
              </w:rPr>
              <w:t xml:space="preserve">not </w:t>
            </w:r>
            <w:r w:rsidRPr="00B91D26">
              <w:rPr>
                <w:rFonts w:ascii="Arial" w:eastAsia="Times New Roman" w:hAnsi="Arial"/>
                <w:sz w:val="18"/>
                <w:lang w:eastAsia="sv-SE"/>
              </w:rPr>
              <w:t>set to pusch-RepTypeB, Need R. It is absent otherwise, Need R.</w:t>
            </w:r>
          </w:p>
          <w:p w14:paraId="6809A5C3" w14:textId="77777777" w:rsidR="00B91D26" w:rsidRPr="00B91D26" w:rsidRDefault="00B91D26" w:rsidP="00B91D26">
            <w:pPr>
              <w:keepNext/>
              <w:keepLines/>
              <w:spacing w:after="0"/>
              <w:rPr>
                <w:rFonts w:ascii="Arial" w:eastAsia="Times New Roman" w:hAnsi="Arial"/>
                <w:sz w:val="18"/>
                <w:lang w:eastAsia="sv-SE"/>
              </w:rPr>
            </w:pPr>
            <w:r w:rsidRPr="00B91D26">
              <w:rPr>
                <w:rFonts w:ascii="Arial" w:eastAsia="Times New Roman" w:hAnsi="Arial"/>
                <w:sz w:val="18"/>
                <w:lang w:eastAsia="sv-SE"/>
              </w:rPr>
              <w:t xml:space="preserve">In </w:t>
            </w:r>
            <w:r w:rsidRPr="00B91D26">
              <w:rPr>
                <w:rFonts w:ascii="Arial" w:eastAsia="Times New Roman" w:hAnsi="Arial"/>
                <w:i/>
                <w:iCs/>
                <w:sz w:val="18"/>
                <w:lang w:eastAsia="sv-SE"/>
              </w:rPr>
              <w:t>pusch-TimeDomainAllocationListDCI-0-2</w:t>
            </w:r>
            <w:r w:rsidRPr="00B91D26">
              <w:rPr>
                <w:rFonts w:ascii="Arial" w:eastAsia="Times New Roman" w:hAnsi="Arial"/>
                <w:sz w:val="18"/>
                <w:lang w:eastAsia="sv-SE"/>
              </w:rPr>
              <w:t xml:space="preserve">, the field is optionally present if </w:t>
            </w:r>
            <w:r w:rsidRPr="00B91D26">
              <w:rPr>
                <w:rFonts w:ascii="Arial" w:eastAsia="Times New Roman" w:hAnsi="Arial"/>
                <w:i/>
                <w:sz w:val="18"/>
                <w:lang w:eastAsia="ja-JP"/>
              </w:rPr>
              <w:t>pusch-RepTypeIndicatorDCI-0-2</w:t>
            </w:r>
            <w:r w:rsidRPr="00B91D26">
              <w:rPr>
                <w:rFonts w:ascii="Arial" w:eastAsia="Times New Roman" w:hAnsi="Arial"/>
                <w:sz w:val="18"/>
                <w:lang w:eastAsia="sv-SE"/>
              </w:rPr>
              <w:t xml:space="preserve"> is </w:t>
            </w:r>
            <w:r w:rsidRPr="00B91D26">
              <w:rPr>
                <w:rFonts w:ascii="Arial" w:eastAsia="SimSun" w:hAnsi="Arial"/>
                <w:sz w:val="18"/>
                <w:lang w:eastAsia="zh-CN"/>
              </w:rPr>
              <w:t xml:space="preserve">not </w:t>
            </w:r>
            <w:r w:rsidRPr="00B91D26">
              <w:rPr>
                <w:rFonts w:ascii="Arial" w:eastAsia="Times New Roman" w:hAnsi="Arial"/>
                <w:sz w:val="18"/>
                <w:lang w:eastAsia="sv-SE"/>
              </w:rPr>
              <w:t>set to pusch-RepTypeB, Need R. It is absent otherwise, Need R.</w:t>
            </w:r>
          </w:p>
        </w:tc>
      </w:tr>
    </w:tbl>
    <w:p w14:paraId="768418CC" w14:textId="01B3F9C8" w:rsidR="00E3604E" w:rsidRDefault="00B91D26" w:rsidP="00B91D26">
      <w:pPr>
        <w:jc w:val="both"/>
        <w:rPr>
          <w:rFonts w:ascii="Arial" w:hAnsi="Arial" w:cs="Arial"/>
        </w:rPr>
      </w:pPr>
      <w:r>
        <w:rPr>
          <w:rFonts w:ascii="Arial" w:hAnsi="Arial" w:cs="Arial"/>
        </w:rPr>
        <w:t xml:space="preserve">However, there is another parameter </w:t>
      </w:r>
      <w:r w:rsidRPr="00306492">
        <w:rPr>
          <w:rFonts w:ascii="Arial" w:hAnsi="Arial" w:cs="Arial"/>
          <w:i/>
        </w:rPr>
        <w:t>numberOfSlotsTBoMS-r17</w:t>
      </w:r>
      <w:r w:rsidR="008557B9">
        <w:rPr>
          <w:rFonts w:ascii="Arial" w:hAnsi="Arial" w:cs="Arial"/>
        </w:rPr>
        <w:t xml:space="preserve"> introduced by coverage enhancement agenda</w:t>
      </w:r>
      <w:r w:rsidR="003006E2">
        <w:rPr>
          <w:rFonts w:ascii="Arial" w:hAnsi="Arial" w:cs="Arial"/>
        </w:rPr>
        <w:t xml:space="preserve"> in each </w:t>
      </w:r>
      <w:r w:rsidR="003006E2" w:rsidRPr="00306492">
        <w:rPr>
          <w:rFonts w:ascii="Arial" w:hAnsi="Arial" w:cs="Arial"/>
          <w:i/>
        </w:rPr>
        <w:t>PUSCH-Allocation-r16</w:t>
      </w:r>
      <w:r w:rsidR="008557B9">
        <w:rPr>
          <w:rFonts w:ascii="Arial" w:hAnsi="Arial" w:cs="Arial"/>
        </w:rPr>
        <w:t xml:space="preserve">. </w:t>
      </w:r>
      <w:r w:rsidR="003006E2">
        <w:rPr>
          <w:rFonts w:ascii="Arial" w:hAnsi="Arial" w:cs="Arial"/>
        </w:rPr>
        <w:t>Insofar, t</w:t>
      </w:r>
      <w:r w:rsidR="00AD1FC0">
        <w:rPr>
          <w:rFonts w:ascii="Arial" w:hAnsi="Arial" w:cs="Arial"/>
        </w:rPr>
        <w:t>here is no clear agreement or conclusion specifying</w:t>
      </w:r>
      <w:r w:rsidR="008557B9">
        <w:rPr>
          <w:rFonts w:ascii="Arial" w:hAnsi="Arial" w:cs="Arial"/>
        </w:rPr>
        <w:t xml:space="preserve"> whether </w:t>
      </w:r>
      <w:r w:rsidR="008557B9" w:rsidRPr="00306492">
        <w:rPr>
          <w:rFonts w:ascii="Arial" w:hAnsi="Arial" w:cs="Arial"/>
          <w:i/>
        </w:rPr>
        <w:t>numberOfSlotsTBoMS-r17</w:t>
      </w:r>
      <w:r w:rsidR="008557B9">
        <w:rPr>
          <w:rFonts w:ascii="Arial" w:hAnsi="Arial" w:cs="Arial"/>
        </w:rPr>
        <w:t xml:space="preserve"> and multi-PUSCH could be configured simultaneously. </w:t>
      </w:r>
      <w:r w:rsidR="000206DE">
        <w:rPr>
          <w:rFonts w:ascii="Arial" w:hAnsi="Arial" w:cs="Arial"/>
        </w:rPr>
        <w:t xml:space="preserve">From our understanding, </w:t>
      </w:r>
      <w:r w:rsidR="000206DE" w:rsidRPr="00306492">
        <w:rPr>
          <w:rFonts w:ascii="Arial" w:hAnsi="Arial" w:cs="Arial"/>
          <w:i/>
        </w:rPr>
        <w:t>numberOfSlotsTBoMS-r17</w:t>
      </w:r>
      <w:r w:rsidR="000206DE">
        <w:rPr>
          <w:rFonts w:ascii="Arial" w:hAnsi="Arial" w:cs="Arial"/>
        </w:rPr>
        <w:t xml:space="preserve"> is configured to make UE to transmit one TB over multiple slots to have very low data rate</w:t>
      </w:r>
      <w:r w:rsidR="00E3604E">
        <w:rPr>
          <w:rFonts w:ascii="Arial" w:hAnsi="Arial" w:cs="Arial"/>
        </w:rPr>
        <w:t xml:space="preserve"> which </w:t>
      </w:r>
      <w:r w:rsidR="00F831A9">
        <w:rPr>
          <w:rFonts w:ascii="Arial" w:hAnsi="Arial" w:cs="Arial"/>
        </w:rPr>
        <w:t xml:space="preserve">functionality </w:t>
      </w:r>
      <w:r w:rsidR="00E3604E">
        <w:rPr>
          <w:rFonts w:ascii="Arial" w:hAnsi="Arial" w:cs="Arial"/>
        </w:rPr>
        <w:t xml:space="preserve">is similar to </w:t>
      </w:r>
      <w:r w:rsidR="00E3604E" w:rsidRPr="00306492">
        <w:rPr>
          <w:rFonts w:ascii="Arial" w:hAnsi="Arial" w:cs="Arial"/>
          <w:i/>
        </w:rPr>
        <w:t>numberOfRepetitions</w:t>
      </w:r>
      <w:r w:rsidR="000206DE">
        <w:rPr>
          <w:rFonts w:ascii="Arial" w:hAnsi="Arial" w:cs="Arial"/>
        </w:rPr>
        <w:t xml:space="preserve">. </w:t>
      </w:r>
      <w:r w:rsidR="00E3604E">
        <w:rPr>
          <w:rFonts w:ascii="Arial" w:hAnsi="Arial" w:cs="Arial"/>
        </w:rPr>
        <w:t xml:space="preserve">So, similar restriction that </w:t>
      </w:r>
      <w:r w:rsidR="00E3604E" w:rsidRPr="00306492">
        <w:rPr>
          <w:rFonts w:ascii="Arial" w:hAnsi="Arial" w:cs="Arial"/>
          <w:i/>
          <w:u w:val="single"/>
        </w:rPr>
        <w:t>numberOfSlotsTBoMS-r17</w:t>
      </w:r>
      <w:r w:rsidR="00E3604E" w:rsidRPr="00306492">
        <w:rPr>
          <w:rFonts w:ascii="Arial" w:hAnsi="Arial" w:cs="Arial"/>
          <w:u w:val="single"/>
        </w:rPr>
        <w:t xml:space="preserve"> is absent in </w:t>
      </w:r>
      <w:r w:rsidR="00E3604E" w:rsidRPr="00306492">
        <w:rPr>
          <w:rFonts w:ascii="Arial" w:hAnsi="Arial" w:cs="Arial"/>
          <w:i/>
          <w:u w:val="single"/>
        </w:rPr>
        <w:t>pusch-TimeDomainAllocationListForMultiPUSCH</w:t>
      </w:r>
      <w:r w:rsidR="00E3604E" w:rsidRPr="00E3604E">
        <w:rPr>
          <w:rFonts w:ascii="Arial" w:hAnsi="Arial" w:cs="Arial"/>
        </w:rPr>
        <w:t xml:space="preserve"> </w:t>
      </w:r>
      <w:r w:rsidR="00E3604E">
        <w:rPr>
          <w:rFonts w:ascii="Arial" w:hAnsi="Arial" w:cs="Arial"/>
        </w:rPr>
        <w:t>could be applied.</w:t>
      </w:r>
    </w:p>
    <w:p w14:paraId="5E489182" w14:textId="2A0F6D36" w:rsidR="00E3604E" w:rsidRPr="00306492" w:rsidRDefault="00E3604E" w:rsidP="00B91D26">
      <w:pPr>
        <w:jc w:val="both"/>
        <w:rPr>
          <w:rFonts w:ascii="Arial" w:hAnsi="Arial" w:cs="Arial"/>
          <w:b/>
          <w:sz w:val="22"/>
        </w:rPr>
      </w:pPr>
      <w:r w:rsidRPr="00306492">
        <w:rPr>
          <w:rFonts w:ascii="Arial" w:hAnsi="Arial" w:cs="Arial"/>
          <w:b/>
          <w:sz w:val="22"/>
        </w:rPr>
        <w:t>Observation 1:</w:t>
      </w:r>
      <w:r>
        <w:rPr>
          <w:rFonts w:ascii="Arial" w:hAnsi="Arial" w:cs="Arial"/>
          <w:b/>
          <w:sz w:val="22"/>
        </w:rPr>
        <w:t xml:space="preserve"> There is no clear agreement and conclusion specifying </w:t>
      </w:r>
      <w:r w:rsidRPr="00E3604E">
        <w:rPr>
          <w:rFonts w:ascii="Arial" w:hAnsi="Arial" w:cs="Arial"/>
          <w:b/>
          <w:sz w:val="22"/>
        </w:rPr>
        <w:t xml:space="preserve">whether </w:t>
      </w:r>
      <w:r w:rsidRPr="00306492">
        <w:rPr>
          <w:rFonts w:ascii="Arial" w:hAnsi="Arial" w:cs="Arial"/>
          <w:b/>
          <w:i/>
          <w:sz w:val="22"/>
        </w:rPr>
        <w:t>numberOfSlotsTBoMS-r17</w:t>
      </w:r>
      <w:r w:rsidRPr="00E3604E">
        <w:rPr>
          <w:rFonts w:ascii="Arial" w:hAnsi="Arial" w:cs="Arial"/>
          <w:b/>
          <w:sz w:val="22"/>
        </w:rPr>
        <w:t xml:space="preserve"> and </w:t>
      </w:r>
      <w:r w:rsidRPr="00306492">
        <w:rPr>
          <w:rFonts w:ascii="Arial" w:hAnsi="Arial" w:cs="Arial"/>
          <w:b/>
          <w:i/>
          <w:sz w:val="22"/>
        </w:rPr>
        <w:t>pusch-TimeDomainAllocationListForMultiPUSCH</w:t>
      </w:r>
      <w:r w:rsidRPr="00E3604E">
        <w:rPr>
          <w:rFonts w:ascii="Arial" w:hAnsi="Arial" w:cs="Arial"/>
          <w:b/>
          <w:sz w:val="22"/>
        </w:rPr>
        <w:t xml:space="preserve"> could be configured simultaneously</w:t>
      </w:r>
      <w:r>
        <w:rPr>
          <w:rFonts w:ascii="Arial" w:hAnsi="Arial" w:cs="Arial"/>
          <w:b/>
          <w:sz w:val="22"/>
        </w:rPr>
        <w:t>.</w:t>
      </w:r>
    </w:p>
    <w:p w14:paraId="251CD575" w14:textId="68A88CBB" w:rsidR="00B91D26" w:rsidRDefault="000206DE" w:rsidP="00B91D26">
      <w:pPr>
        <w:jc w:val="both"/>
        <w:rPr>
          <w:rFonts w:ascii="Arial" w:hAnsi="Arial" w:cs="Arial"/>
        </w:rPr>
      </w:pPr>
      <w:r>
        <w:rPr>
          <w:rFonts w:ascii="Arial" w:hAnsi="Arial" w:cs="Arial"/>
        </w:rPr>
        <w:t>With introducing of non-contiguous multi-PUSCHs</w:t>
      </w:r>
      <w:r w:rsidR="00946396">
        <w:rPr>
          <w:rFonts w:ascii="Arial" w:hAnsi="Arial" w:cs="Arial"/>
        </w:rPr>
        <w:t xml:space="preserve"> in Rel-17</w:t>
      </w:r>
      <w:r>
        <w:rPr>
          <w:rFonts w:ascii="Arial" w:hAnsi="Arial" w:cs="Arial"/>
        </w:rPr>
        <w:t>, it seems feasible to configure both two features</w:t>
      </w:r>
      <w:r w:rsidR="00946396">
        <w:rPr>
          <w:rFonts w:ascii="Arial" w:hAnsi="Arial" w:cs="Arial"/>
        </w:rPr>
        <w:t xml:space="preserve"> once gNB can make sure n-th allocation </w:t>
      </w:r>
      <w:r w:rsidR="003615E7">
        <w:rPr>
          <w:rFonts w:ascii="Arial" w:hAnsi="Arial" w:cs="Arial"/>
        </w:rPr>
        <w:t xml:space="preserve">with </w:t>
      </w:r>
      <w:r w:rsidR="003615E7" w:rsidRPr="00306492">
        <w:rPr>
          <w:rFonts w:ascii="Arial" w:hAnsi="Arial" w:cs="Arial"/>
          <w:i/>
        </w:rPr>
        <w:t>numberOfSlotsTBoMS-r17</w:t>
      </w:r>
      <w:r w:rsidR="003615E7">
        <w:rPr>
          <w:rFonts w:ascii="Arial" w:hAnsi="Arial" w:cs="Arial"/>
        </w:rPr>
        <w:t xml:space="preserve"> </w:t>
      </w:r>
      <w:r w:rsidR="00946396">
        <w:rPr>
          <w:rFonts w:ascii="Arial" w:hAnsi="Arial" w:cs="Arial"/>
        </w:rPr>
        <w:t>and (n+1)-th allocation does not overlap</w:t>
      </w:r>
      <w:r w:rsidR="003615E7">
        <w:rPr>
          <w:rFonts w:ascii="Arial" w:hAnsi="Arial" w:cs="Arial"/>
        </w:rPr>
        <w:t xml:space="preserve"> </w:t>
      </w:r>
      <w:r w:rsidR="00946396">
        <w:rPr>
          <w:rFonts w:ascii="Arial" w:hAnsi="Arial" w:cs="Arial"/>
        </w:rPr>
        <w:t>in time domain</w:t>
      </w:r>
      <w:r w:rsidR="00932142">
        <w:rPr>
          <w:rFonts w:ascii="Arial" w:hAnsi="Arial" w:cs="Arial"/>
        </w:rPr>
        <w:t xml:space="preserve">. </w:t>
      </w:r>
      <w:r w:rsidR="00073227">
        <w:rPr>
          <w:rFonts w:ascii="Arial" w:hAnsi="Arial" w:cs="Arial"/>
        </w:rPr>
        <w:t xml:space="preserve">The prerequisite is to avoid ambiguity of overlapping slot is belonging to n-th allocation or (n+1)-th allocation. </w:t>
      </w:r>
      <w:r w:rsidR="00E023AB">
        <w:rPr>
          <w:rFonts w:ascii="Arial" w:hAnsi="Arial" w:cs="Arial"/>
        </w:rPr>
        <w:t xml:space="preserve">Fig. 1 is an example for UE to be configured with both </w:t>
      </w:r>
      <w:r w:rsidR="00E023AB" w:rsidRPr="00306492">
        <w:rPr>
          <w:rFonts w:ascii="Arial" w:hAnsi="Arial" w:cs="Arial"/>
          <w:i/>
        </w:rPr>
        <w:t>numberOfSlotsTBoMS-r17</w:t>
      </w:r>
      <w:r w:rsidR="00E023AB">
        <w:rPr>
          <w:rFonts w:ascii="Arial" w:hAnsi="Arial" w:cs="Arial"/>
        </w:rPr>
        <w:t xml:space="preserve"> and multi-PUSCH</w:t>
      </w:r>
      <w:r w:rsidR="00790B35">
        <w:rPr>
          <w:rFonts w:ascii="Arial" w:hAnsi="Arial" w:cs="Arial"/>
        </w:rPr>
        <w:t>s</w:t>
      </w:r>
      <w:r w:rsidR="00E023AB">
        <w:rPr>
          <w:rFonts w:ascii="Arial" w:hAnsi="Arial" w:cs="Arial"/>
        </w:rPr>
        <w:t xml:space="preserve">. </w:t>
      </w:r>
    </w:p>
    <w:p w14:paraId="2D0662D6" w14:textId="55A67F7D" w:rsidR="00E023AB" w:rsidRDefault="00E023AB" w:rsidP="00B91D26">
      <w:pPr>
        <w:jc w:val="both"/>
        <w:rPr>
          <w:rFonts w:ascii="Arial" w:hAnsi="Arial" w:cs="Arial"/>
        </w:rPr>
      </w:pPr>
      <w:r>
        <w:rPr>
          <w:rFonts w:ascii="Arial" w:hAnsi="Arial" w:cs="Arial"/>
          <w:noProof/>
          <w:lang w:val="en-US"/>
        </w:rPr>
        <w:drawing>
          <wp:inline distT="0" distB="0" distL="0" distR="0" wp14:anchorId="68838C09" wp14:editId="24791EFC">
            <wp:extent cx="6120000" cy="146336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463364"/>
                    </a:xfrm>
                    <a:prstGeom prst="rect">
                      <a:avLst/>
                    </a:prstGeom>
                    <a:noFill/>
                  </pic:spPr>
                </pic:pic>
              </a:graphicData>
            </a:graphic>
          </wp:inline>
        </w:drawing>
      </w:r>
    </w:p>
    <w:p w14:paraId="6F75C55C" w14:textId="2B440E6E" w:rsidR="00E023AB" w:rsidRDefault="00E023AB" w:rsidP="00E023AB">
      <w:pPr>
        <w:jc w:val="center"/>
        <w:rPr>
          <w:rFonts w:ascii="Arial" w:hAnsi="Arial" w:cs="Arial"/>
        </w:rPr>
      </w:pPr>
      <w:r>
        <w:rPr>
          <w:rFonts w:ascii="Arial" w:hAnsi="Arial" w:cs="Arial"/>
        </w:rPr>
        <w:t>Fig. 1</w:t>
      </w:r>
      <w:r w:rsidR="00E3604E">
        <w:rPr>
          <w:rFonts w:ascii="Arial" w:hAnsi="Arial" w:cs="Arial"/>
        </w:rPr>
        <w:t xml:space="preserve"> (Illustration of feasibility of configuring both </w:t>
      </w:r>
      <w:r w:rsidR="00E3604E" w:rsidRPr="00306492">
        <w:rPr>
          <w:rFonts w:ascii="Arial" w:hAnsi="Arial" w:cs="Arial"/>
          <w:bCs/>
          <w:i/>
        </w:rPr>
        <w:t>numberOfSlotsTBoMS</w:t>
      </w:r>
      <w:r w:rsidR="00E3604E" w:rsidRPr="00306492">
        <w:rPr>
          <w:rFonts w:ascii="Arial" w:hAnsi="Arial" w:cs="Arial"/>
          <w:bCs/>
        </w:rPr>
        <w:t xml:space="preserve"> and </w:t>
      </w:r>
      <w:r w:rsidR="00E3604E" w:rsidRPr="00306492">
        <w:rPr>
          <w:rFonts w:ascii="Arial" w:hAnsi="Arial" w:cs="Arial"/>
          <w:bCs/>
          <w:i/>
        </w:rPr>
        <w:t>pusch-TimeDomainAllocationListForMultiPUSCH</w:t>
      </w:r>
      <w:r w:rsidR="00E3604E">
        <w:rPr>
          <w:rFonts w:ascii="Arial" w:hAnsi="Arial" w:cs="Arial"/>
        </w:rPr>
        <w:t>)</w:t>
      </w:r>
    </w:p>
    <w:p w14:paraId="039C8B8D" w14:textId="3ECFF39E" w:rsidR="00E3604E" w:rsidRPr="00A1242A" w:rsidRDefault="00E3604E" w:rsidP="00E3604E">
      <w:pPr>
        <w:jc w:val="both"/>
        <w:rPr>
          <w:rFonts w:ascii="Arial" w:hAnsi="Arial" w:cs="Arial"/>
          <w:b/>
          <w:sz w:val="22"/>
        </w:rPr>
      </w:pPr>
      <w:r>
        <w:rPr>
          <w:rFonts w:ascii="Arial" w:hAnsi="Arial" w:cs="Arial"/>
          <w:b/>
          <w:sz w:val="22"/>
        </w:rPr>
        <w:t>Observation 2</w:t>
      </w:r>
      <w:r w:rsidRPr="00A1242A">
        <w:rPr>
          <w:rFonts w:ascii="Arial" w:hAnsi="Arial" w:cs="Arial"/>
          <w:b/>
          <w:sz w:val="22"/>
        </w:rPr>
        <w:t>:</w:t>
      </w:r>
      <w:r>
        <w:rPr>
          <w:rFonts w:ascii="Arial" w:hAnsi="Arial" w:cs="Arial"/>
          <w:b/>
          <w:sz w:val="22"/>
        </w:rPr>
        <w:t xml:space="preserve"> I</w:t>
      </w:r>
      <w:r w:rsidRPr="00E3604E">
        <w:rPr>
          <w:rFonts w:ascii="Arial" w:hAnsi="Arial" w:cs="Arial"/>
          <w:b/>
          <w:sz w:val="22"/>
        </w:rPr>
        <w:t>t</w:t>
      </w:r>
      <w:r>
        <w:rPr>
          <w:rFonts w:ascii="Arial" w:hAnsi="Arial" w:cs="Arial"/>
          <w:b/>
          <w:sz w:val="22"/>
        </w:rPr>
        <w:t>’s</w:t>
      </w:r>
      <w:r w:rsidRPr="00E3604E">
        <w:rPr>
          <w:rFonts w:ascii="Arial" w:hAnsi="Arial" w:cs="Arial"/>
          <w:b/>
          <w:sz w:val="22"/>
        </w:rPr>
        <w:t xml:space="preserve"> feasible to configure</w:t>
      </w:r>
      <w:r>
        <w:rPr>
          <w:rFonts w:ascii="Arial" w:hAnsi="Arial" w:cs="Arial"/>
          <w:b/>
          <w:sz w:val="22"/>
        </w:rPr>
        <w:t xml:space="preserve"> </w:t>
      </w:r>
      <w:r w:rsidRPr="00E3604E">
        <w:rPr>
          <w:rFonts w:ascii="Arial" w:hAnsi="Arial" w:cs="Arial"/>
          <w:b/>
          <w:bCs/>
          <w:i/>
          <w:sz w:val="22"/>
        </w:rPr>
        <w:t>numberOfSlotsTBoMS</w:t>
      </w:r>
      <w:r w:rsidRPr="00E3604E">
        <w:rPr>
          <w:rFonts w:ascii="Arial" w:hAnsi="Arial" w:cs="Arial"/>
          <w:b/>
          <w:sz w:val="22"/>
        </w:rPr>
        <w:t xml:space="preserve"> </w:t>
      </w:r>
      <w:r>
        <w:rPr>
          <w:rFonts w:ascii="Arial" w:hAnsi="Arial" w:cs="Arial"/>
          <w:b/>
          <w:sz w:val="22"/>
        </w:rPr>
        <w:t xml:space="preserve">in </w:t>
      </w:r>
      <w:r w:rsidRPr="00E3604E">
        <w:rPr>
          <w:rFonts w:ascii="Arial" w:hAnsi="Arial" w:cs="Arial"/>
          <w:b/>
          <w:bCs/>
          <w:i/>
          <w:sz w:val="22"/>
        </w:rPr>
        <w:t>pusch-TimeDomainAllocationListForMultiPUSCH</w:t>
      </w:r>
      <w:r w:rsidRPr="00306492">
        <w:rPr>
          <w:rFonts w:ascii="Arial" w:hAnsi="Arial" w:cs="Arial"/>
          <w:b/>
          <w:bCs/>
          <w:sz w:val="22"/>
        </w:rPr>
        <w:t>.</w:t>
      </w:r>
    </w:p>
    <w:p w14:paraId="647E783D" w14:textId="252BC537" w:rsidR="00E3604E" w:rsidRPr="00E3604E" w:rsidRDefault="00E3604E" w:rsidP="00306492">
      <w:pPr>
        <w:jc w:val="both"/>
        <w:rPr>
          <w:rFonts w:ascii="Arial" w:hAnsi="Arial" w:cs="Arial"/>
        </w:rPr>
      </w:pPr>
      <w:r>
        <w:rPr>
          <w:rFonts w:ascii="Arial" w:hAnsi="Arial" w:cs="Arial"/>
        </w:rPr>
        <w:t xml:space="preserve">It’s worthwhile to achieve RAN1 common understanding whether/how to configure </w:t>
      </w:r>
      <w:r w:rsidRPr="00306492">
        <w:rPr>
          <w:rFonts w:ascii="Arial" w:hAnsi="Arial" w:cs="Arial"/>
          <w:i/>
        </w:rPr>
        <w:t>numberOfSlotsTBoMS-r17</w:t>
      </w:r>
      <w:r>
        <w:rPr>
          <w:rFonts w:ascii="Arial" w:hAnsi="Arial" w:cs="Arial"/>
        </w:rPr>
        <w:t xml:space="preserve"> and multi-PUSCHs simultaneously.</w:t>
      </w:r>
    </w:p>
    <w:p w14:paraId="5324ED35" w14:textId="1F3CFD68" w:rsidR="00932142" w:rsidRDefault="00381F7D" w:rsidP="00E843B7">
      <w:pPr>
        <w:jc w:val="both"/>
        <w:rPr>
          <w:rFonts w:ascii="Arial" w:eastAsiaTheme="minorEastAsia" w:hAnsi="Arial" w:cs="Arial"/>
          <w:b/>
          <w:bCs/>
          <w:sz w:val="22"/>
          <w:szCs w:val="22"/>
        </w:rPr>
      </w:pPr>
      <w:r w:rsidRPr="00FB7628">
        <w:rPr>
          <w:rFonts w:ascii="Arial" w:eastAsiaTheme="minorEastAsia" w:hAnsi="Arial" w:cs="Arial"/>
          <w:b/>
          <w:bCs/>
          <w:sz w:val="22"/>
          <w:szCs w:val="22"/>
        </w:rPr>
        <w:lastRenderedPageBreak/>
        <w:t>P</w:t>
      </w:r>
      <w:r w:rsidR="00EA66D8">
        <w:rPr>
          <w:rFonts w:ascii="Arial" w:eastAsiaTheme="minorEastAsia" w:hAnsi="Arial" w:cs="Arial"/>
          <w:b/>
          <w:bCs/>
          <w:sz w:val="22"/>
          <w:szCs w:val="22"/>
        </w:rPr>
        <w:t>roposal</w:t>
      </w:r>
      <w:r w:rsidR="006F799D" w:rsidRPr="00FB7628">
        <w:rPr>
          <w:rFonts w:ascii="Arial" w:eastAsiaTheme="minorEastAsia" w:hAnsi="Arial" w:cs="Arial"/>
          <w:b/>
          <w:bCs/>
          <w:sz w:val="22"/>
          <w:szCs w:val="22"/>
        </w:rPr>
        <w:t>:</w:t>
      </w:r>
      <w:r w:rsidR="00193564" w:rsidRPr="00FB7628">
        <w:rPr>
          <w:rFonts w:ascii="Arial" w:eastAsiaTheme="minorEastAsia" w:hAnsi="Arial" w:cs="Arial"/>
          <w:b/>
          <w:bCs/>
          <w:sz w:val="22"/>
          <w:szCs w:val="22"/>
        </w:rPr>
        <w:t xml:space="preserve"> </w:t>
      </w:r>
      <w:r w:rsidR="00932142">
        <w:rPr>
          <w:rFonts w:ascii="Arial" w:eastAsiaTheme="minorEastAsia" w:hAnsi="Arial" w:cs="Arial"/>
          <w:b/>
          <w:bCs/>
          <w:sz w:val="22"/>
          <w:szCs w:val="22"/>
        </w:rPr>
        <w:t>For TBoMS and multi-PUSCH</w:t>
      </w:r>
      <w:r w:rsidR="0006413E">
        <w:rPr>
          <w:rFonts w:ascii="Arial" w:eastAsiaTheme="minorEastAsia" w:hAnsi="Arial" w:cs="Arial"/>
          <w:b/>
          <w:bCs/>
          <w:sz w:val="22"/>
          <w:szCs w:val="22"/>
        </w:rPr>
        <w:t>s</w:t>
      </w:r>
      <w:r w:rsidR="00932142">
        <w:rPr>
          <w:rFonts w:ascii="Arial" w:eastAsiaTheme="minorEastAsia" w:hAnsi="Arial" w:cs="Arial"/>
          <w:b/>
          <w:bCs/>
          <w:sz w:val="22"/>
          <w:szCs w:val="22"/>
        </w:rPr>
        <w:t>, down-select one alternative:</w:t>
      </w:r>
    </w:p>
    <w:p w14:paraId="5F4E97E2" w14:textId="79C6D3B1" w:rsidR="004E7DF7" w:rsidRPr="00EA66D8" w:rsidRDefault="00932142" w:rsidP="00EA66D8">
      <w:pPr>
        <w:pStyle w:val="afe"/>
        <w:numPr>
          <w:ilvl w:val="0"/>
          <w:numId w:val="25"/>
        </w:numPr>
        <w:ind w:leftChars="0"/>
        <w:jc w:val="both"/>
        <w:rPr>
          <w:rFonts w:ascii="Arial" w:eastAsiaTheme="minorEastAsia" w:hAnsi="Arial" w:cs="Arial"/>
          <w:b/>
          <w:bCs/>
          <w:sz w:val="22"/>
          <w:szCs w:val="22"/>
        </w:rPr>
      </w:pPr>
      <w:r w:rsidRPr="00EA66D8">
        <w:rPr>
          <w:rFonts w:ascii="Arial" w:eastAsiaTheme="minorEastAsia" w:hAnsi="Arial" w:cs="Arial"/>
          <w:b/>
          <w:bCs/>
          <w:sz w:val="22"/>
          <w:szCs w:val="22"/>
        </w:rPr>
        <w:t xml:space="preserve">Alt1: a UE does not expect to be configured with both </w:t>
      </w:r>
      <w:r w:rsidRPr="00EA66D8">
        <w:rPr>
          <w:rFonts w:ascii="Arial" w:eastAsiaTheme="minorEastAsia" w:hAnsi="Arial" w:cs="Arial"/>
          <w:b/>
          <w:bCs/>
          <w:i/>
          <w:sz w:val="22"/>
          <w:szCs w:val="22"/>
        </w:rPr>
        <w:t>numberOfSlotsTBoMS</w:t>
      </w:r>
      <w:r w:rsidRPr="00EA66D8">
        <w:rPr>
          <w:rFonts w:ascii="Arial" w:eastAsiaTheme="minorEastAsia" w:hAnsi="Arial" w:cs="Arial"/>
          <w:b/>
          <w:bCs/>
          <w:sz w:val="22"/>
          <w:szCs w:val="22"/>
        </w:rPr>
        <w:t xml:space="preserve"> and </w:t>
      </w:r>
      <w:r w:rsidRPr="00EA66D8">
        <w:rPr>
          <w:rFonts w:ascii="Arial" w:eastAsiaTheme="minorEastAsia" w:hAnsi="Arial" w:cs="Arial"/>
          <w:b/>
          <w:bCs/>
          <w:i/>
          <w:sz w:val="22"/>
          <w:szCs w:val="22"/>
        </w:rPr>
        <w:t>pusch-TimeDomainAllocationListForMultiPUSCH</w:t>
      </w:r>
      <w:r w:rsidR="000A4E92" w:rsidRPr="00EA66D8">
        <w:rPr>
          <w:rFonts w:ascii="Arial" w:eastAsiaTheme="minorEastAsia" w:hAnsi="Arial" w:cs="Arial"/>
          <w:b/>
          <w:bCs/>
          <w:sz w:val="22"/>
          <w:szCs w:val="22"/>
        </w:rPr>
        <w:t>.</w:t>
      </w:r>
      <w:r w:rsidR="004E7DF7" w:rsidRPr="00EA66D8">
        <w:rPr>
          <w:rFonts w:ascii="Arial" w:eastAsiaTheme="minorEastAsia" w:hAnsi="Arial" w:cs="Arial"/>
          <w:b/>
          <w:bCs/>
          <w:sz w:val="22"/>
          <w:szCs w:val="22"/>
        </w:rPr>
        <w:t xml:space="preserve"> </w:t>
      </w:r>
    </w:p>
    <w:p w14:paraId="50A4F54A" w14:textId="3D1B7C6B" w:rsidR="00FB7628" w:rsidRPr="00EA66D8" w:rsidRDefault="00932142" w:rsidP="00EA66D8">
      <w:pPr>
        <w:pStyle w:val="afe"/>
        <w:numPr>
          <w:ilvl w:val="0"/>
          <w:numId w:val="25"/>
        </w:numPr>
        <w:ind w:leftChars="0"/>
        <w:jc w:val="both"/>
        <w:rPr>
          <w:rFonts w:ascii="Arial" w:eastAsia="Calibri" w:hAnsi="Arial" w:cs="Arial"/>
          <w:lang w:eastAsia="en-US"/>
        </w:rPr>
      </w:pPr>
      <w:r w:rsidRPr="00EA66D8">
        <w:rPr>
          <w:rFonts w:ascii="Arial" w:eastAsiaTheme="minorEastAsia" w:hAnsi="Arial" w:cs="Arial"/>
          <w:b/>
          <w:bCs/>
          <w:sz w:val="22"/>
          <w:szCs w:val="22"/>
        </w:rPr>
        <w:t xml:space="preserve">Alt2: a UE could be configured with both </w:t>
      </w:r>
      <w:r w:rsidRPr="00EA66D8">
        <w:rPr>
          <w:rFonts w:ascii="Arial" w:eastAsiaTheme="minorEastAsia" w:hAnsi="Arial" w:cs="Arial"/>
          <w:b/>
          <w:bCs/>
          <w:i/>
          <w:sz w:val="22"/>
          <w:szCs w:val="22"/>
        </w:rPr>
        <w:t>numberOfSlotsTBoMS</w:t>
      </w:r>
      <w:r w:rsidRPr="00EA66D8">
        <w:rPr>
          <w:rFonts w:ascii="Arial" w:eastAsiaTheme="minorEastAsia" w:hAnsi="Arial" w:cs="Arial"/>
          <w:b/>
          <w:bCs/>
          <w:sz w:val="22"/>
          <w:szCs w:val="22"/>
        </w:rPr>
        <w:t xml:space="preserve"> and </w:t>
      </w:r>
      <w:r w:rsidRPr="00EA66D8">
        <w:rPr>
          <w:rFonts w:ascii="Arial" w:eastAsiaTheme="minorEastAsia" w:hAnsi="Arial" w:cs="Arial"/>
          <w:b/>
          <w:bCs/>
          <w:i/>
          <w:sz w:val="22"/>
          <w:szCs w:val="22"/>
        </w:rPr>
        <w:t>pusch-TimeDomainAllocationListForMultiPUSCH</w:t>
      </w:r>
      <w:r w:rsidRPr="00EA66D8">
        <w:rPr>
          <w:rFonts w:ascii="Arial" w:eastAsiaTheme="minorEastAsia" w:hAnsi="Arial" w:cs="Arial"/>
          <w:b/>
          <w:bCs/>
          <w:sz w:val="22"/>
          <w:szCs w:val="22"/>
        </w:rPr>
        <w:t xml:space="preserve"> when</w:t>
      </w:r>
      <w:r w:rsidR="00EA66D8" w:rsidRPr="00EA66D8">
        <w:rPr>
          <w:rFonts w:ascii="Arial" w:eastAsiaTheme="minorEastAsia" w:hAnsi="Arial" w:cs="Arial"/>
          <w:b/>
          <w:bCs/>
          <w:sz w:val="22"/>
          <w:szCs w:val="22"/>
        </w:rPr>
        <w:t xml:space="preserve"> </w:t>
      </w:r>
      <w:r w:rsidRPr="00EA66D8">
        <w:rPr>
          <w:rFonts w:ascii="Arial" w:eastAsiaTheme="minorEastAsia" w:hAnsi="Arial" w:cs="Arial"/>
          <w:b/>
          <w:bCs/>
          <w:sz w:val="22"/>
          <w:szCs w:val="22"/>
        </w:rPr>
        <w:t xml:space="preserve">gNB can make sure </w:t>
      </w:r>
      <w:r w:rsidR="00EA66D8" w:rsidRPr="00EA66D8">
        <w:rPr>
          <w:rFonts w:ascii="Arial" w:eastAsiaTheme="minorEastAsia" w:hAnsi="Arial" w:cs="Arial"/>
          <w:b/>
          <w:bCs/>
          <w:sz w:val="22"/>
          <w:szCs w:val="22"/>
        </w:rPr>
        <w:t xml:space="preserve">that </w:t>
      </w:r>
      <w:r w:rsidR="00EA66D8" w:rsidRPr="00EA66D8">
        <w:rPr>
          <w:rFonts w:ascii="Arial" w:hAnsi="Arial" w:cs="Arial" w:hint="eastAsia"/>
          <w:b/>
          <w:sz w:val="22"/>
          <w:szCs w:val="22"/>
        </w:rPr>
        <w:t>f</w:t>
      </w:r>
      <w:r w:rsidR="00EA66D8" w:rsidRPr="00EA66D8">
        <w:rPr>
          <w:rFonts w:ascii="Arial" w:hAnsi="Arial" w:cs="Arial"/>
          <w:b/>
          <w:sz w:val="22"/>
          <w:szCs w:val="22"/>
        </w:rPr>
        <w:t>or all n</w:t>
      </w:r>
      <w:r w:rsidR="00A378BC">
        <w:rPr>
          <w:rFonts w:ascii="Arial" w:hAnsi="Arial" w:cs="Arial"/>
          <w:b/>
          <w:sz w:val="22"/>
          <w:szCs w:val="22"/>
        </w:rPr>
        <w:t>,</w:t>
      </w:r>
      <w:r w:rsidR="00EA66D8" w:rsidRPr="00EA66D8">
        <w:rPr>
          <w:rFonts w:ascii="Arial" w:hAnsi="Arial" w:cs="Arial"/>
          <w:b/>
          <w:sz w:val="22"/>
          <w:szCs w:val="22"/>
        </w:rPr>
        <w:t xml:space="preserve"> </w:t>
      </w:r>
      <w:r w:rsidRPr="00EA66D8">
        <w:rPr>
          <w:rFonts w:ascii="Arial" w:eastAsiaTheme="minorEastAsia" w:hAnsi="Arial" w:cs="Arial"/>
          <w:b/>
          <w:bCs/>
          <w:sz w:val="22"/>
          <w:szCs w:val="22"/>
        </w:rPr>
        <w:t xml:space="preserve">n-th allocation with </w:t>
      </w:r>
      <w:r w:rsidR="00EA66D8" w:rsidRPr="00EA66D8">
        <w:rPr>
          <w:rFonts w:ascii="Arial" w:eastAsiaTheme="minorEastAsia" w:hAnsi="Arial" w:cs="Arial"/>
          <w:b/>
          <w:bCs/>
          <w:i/>
          <w:sz w:val="22"/>
          <w:szCs w:val="22"/>
        </w:rPr>
        <w:t>numberOfSlotsTBoMS</w:t>
      </w:r>
      <w:r w:rsidRPr="00EA66D8">
        <w:rPr>
          <w:rFonts w:ascii="Arial" w:eastAsiaTheme="minorEastAsia" w:hAnsi="Arial" w:cs="Arial"/>
          <w:b/>
          <w:bCs/>
          <w:sz w:val="22"/>
          <w:szCs w:val="22"/>
        </w:rPr>
        <w:t xml:space="preserve"> and (n+1)-th allocation does not overlap in time domain.</w:t>
      </w:r>
      <w:r w:rsidR="00EA66D8" w:rsidRPr="00EA66D8">
        <w:rPr>
          <w:rFonts w:ascii="Arial" w:eastAsia="Calibri" w:hAnsi="Arial" w:cs="Arial"/>
          <w:lang w:eastAsia="en-US"/>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0C33E297" w14:textId="77777777" w:rsidR="00073227" w:rsidRPr="00A1242A" w:rsidRDefault="00073227" w:rsidP="00073227">
      <w:pPr>
        <w:jc w:val="both"/>
        <w:rPr>
          <w:rFonts w:ascii="Arial" w:hAnsi="Arial" w:cs="Arial"/>
          <w:b/>
          <w:sz w:val="22"/>
        </w:rPr>
      </w:pPr>
      <w:r w:rsidRPr="00A1242A">
        <w:rPr>
          <w:rFonts w:ascii="Arial" w:hAnsi="Arial" w:cs="Arial"/>
          <w:b/>
          <w:sz w:val="22"/>
        </w:rPr>
        <w:t>Observation 1:</w:t>
      </w:r>
      <w:r>
        <w:rPr>
          <w:rFonts w:ascii="Arial" w:hAnsi="Arial" w:cs="Arial"/>
          <w:b/>
          <w:sz w:val="22"/>
        </w:rPr>
        <w:t xml:space="preserve"> There is no clear agreement and conclusion specifying </w:t>
      </w:r>
      <w:r w:rsidRPr="00E3604E">
        <w:rPr>
          <w:rFonts w:ascii="Arial" w:hAnsi="Arial" w:cs="Arial"/>
          <w:b/>
          <w:sz w:val="22"/>
        </w:rPr>
        <w:t xml:space="preserve">whether </w:t>
      </w:r>
      <w:r w:rsidRPr="00A1242A">
        <w:rPr>
          <w:rFonts w:ascii="Arial" w:hAnsi="Arial" w:cs="Arial"/>
          <w:b/>
          <w:i/>
          <w:sz w:val="22"/>
        </w:rPr>
        <w:t>numberOfSlotsTBoMS-r17</w:t>
      </w:r>
      <w:r w:rsidRPr="00E3604E">
        <w:rPr>
          <w:rFonts w:ascii="Arial" w:hAnsi="Arial" w:cs="Arial"/>
          <w:b/>
          <w:sz w:val="22"/>
        </w:rPr>
        <w:t xml:space="preserve"> and </w:t>
      </w:r>
      <w:r w:rsidRPr="00A1242A">
        <w:rPr>
          <w:rFonts w:ascii="Arial" w:hAnsi="Arial" w:cs="Arial"/>
          <w:b/>
          <w:i/>
          <w:sz w:val="22"/>
        </w:rPr>
        <w:t>pusch-TimeDomainAllocationListForMultiPUSCH</w:t>
      </w:r>
      <w:r w:rsidRPr="00E3604E">
        <w:rPr>
          <w:rFonts w:ascii="Arial" w:hAnsi="Arial" w:cs="Arial"/>
          <w:b/>
          <w:sz w:val="22"/>
        </w:rPr>
        <w:t xml:space="preserve"> could be configured simultaneously</w:t>
      </w:r>
      <w:r>
        <w:rPr>
          <w:rFonts w:ascii="Arial" w:hAnsi="Arial" w:cs="Arial"/>
          <w:b/>
          <w:sz w:val="22"/>
        </w:rPr>
        <w:t>.</w:t>
      </w:r>
    </w:p>
    <w:p w14:paraId="3525EE40" w14:textId="77777777" w:rsidR="00073227" w:rsidRPr="00A1242A" w:rsidRDefault="00073227" w:rsidP="00073227">
      <w:pPr>
        <w:jc w:val="both"/>
        <w:rPr>
          <w:rFonts w:ascii="Arial" w:hAnsi="Arial" w:cs="Arial"/>
          <w:b/>
          <w:sz w:val="22"/>
        </w:rPr>
      </w:pPr>
      <w:r>
        <w:rPr>
          <w:rFonts w:ascii="Arial" w:hAnsi="Arial" w:cs="Arial"/>
          <w:b/>
          <w:sz w:val="22"/>
        </w:rPr>
        <w:t>Observation 2</w:t>
      </w:r>
      <w:r w:rsidRPr="00A1242A">
        <w:rPr>
          <w:rFonts w:ascii="Arial" w:hAnsi="Arial" w:cs="Arial"/>
          <w:b/>
          <w:sz w:val="22"/>
        </w:rPr>
        <w:t>:</w:t>
      </w:r>
      <w:r>
        <w:rPr>
          <w:rFonts w:ascii="Arial" w:hAnsi="Arial" w:cs="Arial"/>
          <w:b/>
          <w:sz w:val="22"/>
        </w:rPr>
        <w:t xml:space="preserve"> I</w:t>
      </w:r>
      <w:r w:rsidRPr="00E3604E">
        <w:rPr>
          <w:rFonts w:ascii="Arial" w:hAnsi="Arial" w:cs="Arial"/>
          <w:b/>
          <w:sz w:val="22"/>
        </w:rPr>
        <w:t>t</w:t>
      </w:r>
      <w:r>
        <w:rPr>
          <w:rFonts w:ascii="Arial" w:hAnsi="Arial" w:cs="Arial"/>
          <w:b/>
          <w:sz w:val="22"/>
        </w:rPr>
        <w:t>’s</w:t>
      </w:r>
      <w:r w:rsidRPr="00E3604E">
        <w:rPr>
          <w:rFonts w:ascii="Arial" w:hAnsi="Arial" w:cs="Arial"/>
          <w:b/>
          <w:sz w:val="22"/>
        </w:rPr>
        <w:t xml:space="preserve"> feasible to configure</w:t>
      </w:r>
      <w:r>
        <w:rPr>
          <w:rFonts w:ascii="Arial" w:hAnsi="Arial" w:cs="Arial"/>
          <w:b/>
          <w:sz w:val="22"/>
        </w:rPr>
        <w:t xml:space="preserve"> </w:t>
      </w:r>
      <w:r w:rsidRPr="00E3604E">
        <w:rPr>
          <w:rFonts w:ascii="Arial" w:hAnsi="Arial" w:cs="Arial"/>
          <w:b/>
          <w:bCs/>
          <w:i/>
          <w:sz w:val="22"/>
        </w:rPr>
        <w:t>numberOfSlotsTBoMS</w:t>
      </w:r>
      <w:r w:rsidRPr="00E3604E">
        <w:rPr>
          <w:rFonts w:ascii="Arial" w:hAnsi="Arial" w:cs="Arial"/>
          <w:b/>
          <w:sz w:val="22"/>
        </w:rPr>
        <w:t xml:space="preserve"> </w:t>
      </w:r>
      <w:r>
        <w:rPr>
          <w:rFonts w:ascii="Arial" w:hAnsi="Arial" w:cs="Arial"/>
          <w:b/>
          <w:sz w:val="22"/>
        </w:rPr>
        <w:t xml:space="preserve">in </w:t>
      </w:r>
      <w:r w:rsidRPr="00E3604E">
        <w:rPr>
          <w:rFonts w:ascii="Arial" w:hAnsi="Arial" w:cs="Arial"/>
          <w:b/>
          <w:bCs/>
          <w:i/>
          <w:sz w:val="22"/>
        </w:rPr>
        <w:t>pusch-TimeDomainAllocationListForMultiPUSCH</w:t>
      </w:r>
      <w:r w:rsidRPr="00A1242A">
        <w:rPr>
          <w:rFonts w:ascii="Arial" w:hAnsi="Arial" w:cs="Arial"/>
          <w:b/>
          <w:bCs/>
          <w:sz w:val="22"/>
        </w:rPr>
        <w:t>.</w:t>
      </w:r>
    </w:p>
    <w:p w14:paraId="10F374AB" w14:textId="63AB7FF8" w:rsidR="00EA66D8" w:rsidRDefault="00EA66D8" w:rsidP="00EA66D8">
      <w:pPr>
        <w:jc w:val="both"/>
        <w:rPr>
          <w:rFonts w:ascii="Arial" w:eastAsiaTheme="minorEastAsia" w:hAnsi="Arial" w:cs="Arial"/>
          <w:b/>
          <w:bCs/>
          <w:sz w:val="22"/>
          <w:szCs w:val="22"/>
        </w:rPr>
      </w:pPr>
      <w:r w:rsidRPr="00FB7628">
        <w:rPr>
          <w:rFonts w:ascii="Arial" w:eastAsiaTheme="minorEastAsia" w:hAnsi="Arial" w:cs="Arial"/>
          <w:b/>
          <w:bCs/>
          <w:sz w:val="22"/>
          <w:szCs w:val="22"/>
        </w:rPr>
        <w:t>P</w:t>
      </w:r>
      <w:r>
        <w:rPr>
          <w:rFonts w:ascii="Arial" w:eastAsiaTheme="minorEastAsia" w:hAnsi="Arial" w:cs="Arial"/>
          <w:b/>
          <w:bCs/>
          <w:sz w:val="22"/>
          <w:szCs w:val="22"/>
        </w:rPr>
        <w:t>roposal</w:t>
      </w:r>
      <w:r w:rsidRPr="00FB7628">
        <w:rPr>
          <w:rFonts w:ascii="Arial" w:eastAsiaTheme="minorEastAsia" w:hAnsi="Arial" w:cs="Arial"/>
          <w:b/>
          <w:bCs/>
          <w:sz w:val="22"/>
          <w:szCs w:val="22"/>
        </w:rPr>
        <w:t xml:space="preserve">: </w:t>
      </w:r>
      <w:r>
        <w:rPr>
          <w:rFonts w:ascii="Arial" w:eastAsiaTheme="minorEastAsia" w:hAnsi="Arial" w:cs="Arial"/>
          <w:b/>
          <w:bCs/>
          <w:sz w:val="22"/>
          <w:szCs w:val="22"/>
        </w:rPr>
        <w:t>For TBoMS and multi-PUSCH</w:t>
      </w:r>
      <w:r w:rsidR="00B83625">
        <w:rPr>
          <w:rFonts w:ascii="Arial" w:eastAsiaTheme="minorEastAsia" w:hAnsi="Arial" w:cs="Arial"/>
          <w:b/>
          <w:bCs/>
          <w:sz w:val="22"/>
          <w:szCs w:val="22"/>
        </w:rPr>
        <w:t>s</w:t>
      </w:r>
      <w:r>
        <w:rPr>
          <w:rFonts w:ascii="Arial" w:eastAsiaTheme="minorEastAsia" w:hAnsi="Arial" w:cs="Arial"/>
          <w:b/>
          <w:bCs/>
          <w:sz w:val="22"/>
          <w:szCs w:val="22"/>
        </w:rPr>
        <w:t>, down-select one alternative:</w:t>
      </w:r>
    </w:p>
    <w:p w14:paraId="66CF81A3" w14:textId="77777777" w:rsidR="00EA66D8" w:rsidRPr="00EA66D8" w:rsidRDefault="00EA66D8" w:rsidP="00EA66D8">
      <w:pPr>
        <w:pStyle w:val="afe"/>
        <w:numPr>
          <w:ilvl w:val="0"/>
          <w:numId w:val="25"/>
        </w:numPr>
        <w:ind w:leftChars="0"/>
        <w:jc w:val="both"/>
        <w:rPr>
          <w:rFonts w:ascii="Arial" w:eastAsiaTheme="minorEastAsia" w:hAnsi="Arial" w:cs="Arial"/>
          <w:b/>
          <w:bCs/>
          <w:sz w:val="22"/>
          <w:szCs w:val="22"/>
        </w:rPr>
      </w:pPr>
      <w:r w:rsidRPr="00EA66D8">
        <w:rPr>
          <w:rFonts w:ascii="Arial" w:eastAsiaTheme="minorEastAsia" w:hAnsi="Arial" w:cs="Arial"/>
          <w:b/>
          <w:bCs/>
          <w:sz w:val="22"/>
          <w:szCs w:val="22"/>
        </w:rPr>
        <w:t xml:space="preserve">Alt1: a UE does not expect to be configured with both </w:t>
      </w:r>
      <w:r w:rsidRPr="00EA66D8">
        <w:rPr>
          <w:rFonts w:ascii="Arial" w:eastAsiaTheme="minorEastAsia" w:hAnsi="Arial" w:cs="Arial"/>
          <w:b/>
          <w:bCs/>
          <w:i/>
          <w:sz w:val="22"/>
          <w:szCs w:val="22"/>
        </w:rPr>
        <w:t>numberOfSlotsTBoMS</w:t>
      </w:r>
      <w:r w:rsidRPr="00EA66D8">
        <w:rPr>
          <w:rFonts w:ascii="Arial" w:eastAsiaTheme="minorEastAsia" w:hAnsi="Arial" w:cs="Arial"/>
          <w:b/>
          <w:bCs/>
          <w:sz w:val="22"/>
          <w:szCs w:val="22"/>
        </w:rPr>
        <w:t xml:space="preserve"> and </w:t>
      </w:r>
      <w:r w:rsidRPr="00EA66D8">
        <w:rPr>
          <w:rFonts w:ascii="Arial" w:eastAsiaTheme="minorEastAsia" w:hAnsi="Arial" w:cs="Arial"/>
          <w:b/>
          <w:bCs/>
          <w:i/>
          <w:sz w:val="22"/>
          <w:szCs w:val="22"/>
        </w:rPr>
        <w:t>pusch-TimeDomainAllocationListForMultiPUSCH</w:t>
      </w:r>
      <w:r w:rsidRPr="00EA66D8">
        <w:rPr>
          <w:rFonts w:ascii="Arial" w:eastAsiaTheme="minorEastAsia" w:hAnsi="Arial" w:cs="Arial"/>
          <w:b/>
          <w:bCs/>
          <w:sz w:val="22"/>
          <w:szCs w:val="22"/>
        </w:rPr>
        <w:t xml:space="preserve">. </w:t>
      </w:r>
    </w:p>
    <w:p w14:paraId="21166A26" w14:textId="703CF7F3" w:rsidR="00680D2C" w:rsidRPr="00EA66D8" w:rsidRDefault="00EA66D8" w:rsidP="00EA66D8">
      <w:pPr>
        <w:pStyle w:val="afe"/>
        <w:numPr>
          <w:ilvl w:val="0"/>
          <w:numId w:val="25"/>
        </w:numPr>
        <w:ind w:leftChars="0"/>
        <w:jc w:val="both"/>
        <w:rPr>
          <w:rFonts w:ascii="Arial" w:eastAsia="Calibri" w:hAnsi="Arial" w:cs="Arial"/>
          <w:lang w:eastAsia="en-US"/>
        </w:rPr>
      </w:pPr>
      <w:r w:rsidRPr="00EA66D8">
        <w:rPr>
          <w:rFonts w:ascii="Arial" w:eastAsiaTheme="minorEastAsia" w:hAnsi="Arial" w:cs="Arial"/>
          <w:b/>
          <w:bCs/>
          <w:sz w:val="22"/>
          <w:szCs w:val="22"/>
        </w:rPr>
        <w:t xml:space="preserve">Alt2: a UE could be configured with both </w:t>
      </w:r>
      <w:r w:rsidRPr="00EA66D8">
        <w:rPr>
          <w:rFonts w:ascii="Arial" w:eastAsiaTheme="minorEastAsia" w:hAnsi="Arial" w:cs="Arial"/>
          <w:b/>
          <w:bCs/>
          <w:i/>
          <w:sz w:val="22"/>
          <w:szCs w:val="22"/>
        </w:rPr>
        <w:t>numberOfSlotsTBoMS</w:t>
      </w:r>
      <w:r w:rsidRPr="00EA66D8">
        <w:rPr>
          <w:rFonts w:ascii="Arial" w:eastAsiaTheme="minorEastAsia" w:hAnsi="Arial" w:cs="Arial"/>
          <w:b/>
          <w:bCs/>
          <w:sz w:val="22"/>
          <w:szCs w:val="22"/>
        </w:rPr>
        <w:t xml:space="preserve"> and </w:t>
      </w:r>
      <w:r w:rsidRPr="00EA66D8">
        <w:rPr>
          <w:rFonts w:ascii="Arial" w:eastAsiaTheme="minorEastAsia" w:hAnsi="Arial" w:cs="Arial"/>
          <w:b/>
          <w:bCs/>
          <w:i/>
          <w:sz w:val="22"/>
          <w:szCs w:val="22"/>
        </w:rPr>
        <w:t>pusch-TimeDomainAllocationListForMultiPUSCH</w:t>
      </w:r>
      <w:r w:rsidRPr="00EA66D8">
        <w:rPr>
          <w:rFonts w:ascii="Arial" w:eastAsiaTheme="minorEastAsia" w:hAnsi="Arial" w:cs="Arial"/>
          <w:b/>
          <w:bCs/>
          <w:sz w:val="22"/>
          <w:szCs w:val="22"/>
        </w:rPr>
        <w:t xml:space="preserve"> when gNB can make sure that </w:t>
      </w:r>
      <w:r w:rsidRPr="00EA66D8">
        <w:rPr>
          <w:rFonts w:ascii="Arial" w:hAnsi="Arial" w:cs="Arial" w:hint="eastAsia"/>
          <w:b/>
          <w:sz w:val="22"/>
          <w:szCs w:val="22"/>
        </w:rPr>
        <w:t>f</w:t>
      </w:r>
      <w:r w:rsidRPr="00EA66D8">
        <w:rPr>
          <w:rFonts w:ascii="Arial" w:hAnsi="Arial" w:cs="Arial"/>
          <w:b/>
          <w:sz w:val="22"/>
          <w:szCs w:val="22"/>
        </w:rPr>
        <w:t>or all n</w:t>
      </w:r>
      <w:r w:rsidR="00A378BC">
        <w:rPr>
          <w:rFonts w:ascii="Arial" w:hAnsi="Arial" w:cs="Arial"/>
          <w:b/>
          <w:sz w:val="22"/>
          <w:szCs w:val="22"/>
        </w:rPr>
        <w:t>,</w:t>
      </w:r>
      <w:r w:rsidRPr="00EA66D8">
        <w:rPr>
          <w:rFonts w:ascii="Arial" w:hAnsi="Arial" w:cs="Arial"/>
          <w:b/>
          <w:sz w:val="22"/>
          <w:szCs w:val="22"/>
        </w:rPr>
        <w:t xml:space="preserve"> </w:t>
      </w:r>
      <w:r w:rsidRPr="00EA66D8">
        <w:rPr>
          <w:rFonts w:ascii="Arial" w:eastAsiaTheme="minorEastAsia" w:hAnsi="Arial" w:cs="Arial"/>
          <w:b/>
          <w:bCs/>
          <w:sz w:val="22"/>
          <w:szCs w:val="22"/>
        </w:rPr>
        <w:t xml:space="preserve">n-th allocation with </w:t>
      </w:r>
      <w:r w:rsidRPr="00EA66D8">
        <w:rPr>
          <w:rFonts w:ascii="Arial" w:eastAsiaTheme="minorEastAsia" w:hAnsi="Arial" w:cs="Arial"/>
          <w:b/>
          <w:bCs/>
          <w:i/>
          <w:sz w:val="22"/>
          <w:szCs w:val="22"/>
        </w:rPr>
        <w:t>numberOfSlotsTBoMS</w:t>
      </w:r>
      <w:r w:rsidRPr="00EA66D8">
        <w:rPr>
          <w:rFonts w:ascii="Arial" w:eastAsiaTheme="minorEastAsia" w:hAnsi="Arial" w:cs="Arial"/>
          <w:b/>
          <w:bCs/>
          <w:sz w:val="22"/>
          <w:szCs w:val="22"/>
        </w:rPr>
        <w:t xml:space="preserve"> and (n+1)-th allocation does not overlap in time domain.</w:t>
      </w:r>
      <w:r w:rsidRPr="00EA66D8">
        <w:rPr>
          <w:rFonts w:ascii="Arial" w:eastAsia="Calibri" w:hAnsi="Arial" w:cs="Arial"/>
          <w:lang w:eastAsia="en-US"/>
        </w:rPr>
        <w:t xml:space="preserve"> </w:t>
      </w:r>
    </w:p>
    <w:p w14:paraId="126A7A50" w14:textId="766F4CEA" w:rsidR="003E44A4"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D6054" w14:textId="77777777" w:rsidR="00D24F49" w:rsidRDefault="00D24F49" w:rsidP="000D05D3">
      <w:pPr>
        <w:spacing w:after="0"/>
      </w:pPr>
      <w:r>
        <w:separator/>
      </w:r>
    </w:p>
  </w:endnote>
  <w:endnote w:type="continuationSeparator" w:id="0">
    <w:p w14:paraId="13BC52F6" w14:textId="77777777" w:rsidR="00D24F49" w:rsidRDefault="00D24F4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SimSu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94D35" w14:textId="77777777" w:rsidR="00D24F49" w:rsidRDefault="00D24F49" w:rsidP="000D05D3">
      <w:pPr>
        <w:spacing w:after="0"/>
      </w:pPr>
      <w:r>
        <w:separator/>
      </w:r>
    </w:p>
  </w:footnote>
  <w:footnote w:type="continuationSeparator" w:id="0">
    <w:p w14:paraId="55B2BF9C" w14:textId="77777777" w:rsidR="00D24F49" w:rsidRDefault="00D24F4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4CA1CBA"/>
    <w:multiLevelType w:val="hybridMultilevel"/>
    <w:tmpl w:val="855C7D4E"/>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4"/>
  </w:num>
  <w:num w:numId="3">
    <w:abstractNumId w:val="2"/>
  </w:num>
  <w:num w:numId="4">
    <w:abstractNumId w:val="15"/>
  </w:num>
  <w:num w:numId="5">
    <w:abstractNumId w:val="24"/>
  </w:num>
  <w:num w:numId="6">
    <w:abstractNumId w:val="16"/>
  </w:num>
  <w:num w:numId="7">
    <w:abstractNumId w:val="23"/>
  </w:num>
  <w:num w:numId="8">
    <w:abstractNumId w:val="10"/>
  </w:num>
  <w:num w:numId="9">
    <w:abstractNumId w:val="1"/>
  </w:num>
  <w:num w:numId="10">
    <w:abstractNumId w:val="0"/>
  </w:num>
  <w:num w:numId="11">
    <w:abstractNumId w:val="22"/>
  </w:num>
  <w:num w:numId="12">
    <w:abstractNumId w:val="18"/>
  </w:num>
  <w:num w:numId="13">
    <w:abstractNumId w:val="11"/>
  </w:num>
  <w:num w:numId="14">
    <w:abstractNumId w:val="13"/>
  </w:num>
  <w:num w:numId="15">
    <w:abstractNumId w:val="9"/>
  </w:num>
  <w:num w:numId="16">
    <w:abstractNumId w:val="8"/>
  </w:num>
  <w:num w:numId="17">
    <w:abstractNumId w:val="6"/>
  </w:num>
  <w:num w:numId="18">
    <w:abstractNumId w:val="7"/>
  </w:num>
  <w:num w:numId="19">
    <w:abstractNumId w:val="19"/>
  </w:num>
  <w:num w:numId="20">
    <w:abstractNumId w:val="17"/>
  </w:num>
  <w:num w:numId="21">
    <w:abstractNumId w:val="21"/>
  </w:num>
  <w:num w:numId="22">
    <w:abstractNumId w:val="20"/>
  </w:num>
  <w:num w:numId="23">
    <w:abstractNumId w:val="5"/>
  </w:num>
  <w:num w:numId="24">
    <w:abstractNumId w:val="12"/>
  </w:num>
  <w:num w:numId="2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06DE"/>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573CB"/>
    <w:rsid w:val="00062F85"/>
    <w:rsid w:val="0006413E"/>
    <w:rsid w:val="000677BB"/>
    <w:rsid w:val="0007015D"/>
    <w:rsid w:val="00073227"/>
    <w:rsid w:val="00074733"/>
    <w:rsid w:val="0007543D"/>
    <w:rsid w:val="00076999"/>
    <w:rsid w:val="00077BFF"/>
    <w:rsid w:val="00083915"/>
    <w:rsid w:val="00084A01"/>
    <w:rsid w:val="00085BEF"/>
    <w:rsid w:val="000909A2"/>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80F8F"/>
    <w:rsid w:val="0018381C"/>
    <w:rsid w:val="00183DA0"/>
    <w:rsid w:val="00190C63"/>
    <w:rsid w:val="001923D3"/>
    <w:rsid w:val="00193564"/>
    <w:rsid w:val="00193F65"/>
    <w:rsid w:val="001A23EB"/>
    <w:rsid w:val="001A40C3"/>
    <w:rsid w:val="001A5961"/>
    <w:rsid w:val="001A7775"/>
    <w:rsid w:val="001B1C1A"/>
    <w:rsid w:val="001C1C11"/>
    <w:rsid w:val="001C1D08"/>
    <w:rsid w:val="001C24FF"/>
    <w:rsid w:val="001C3C90"/>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06E2"/>
    <w:rsid w:val="00302987"/>
    <w:rsid w:val="003048CB"/>
    <w:rsid w:val="00306492"/>
    <w:rsid w:val="00310FB2"/>
    <w:rsid w:val="00314BA6"/>
    <w:rsid w:val="00316D76"/>
    <w:rsid w:val="00317F2D"/>
    <w:rsid w:val="003231B8"/>
    <w:rsid w:val="00324153"/>
    <w:rsid w:val="00327264"/>
    <w:rsid w:val="00333A54"/>
    <w:rsid w:val="003348E7"/>
    <w:rsid w:val="00335DC5"/>
    <w:rsid w:val="00343606"/>
    <w:rsid w:val="00352CEC"/>
    <w:rsid w:val="00354606"/>
    <w:rsid w:val="0035664C"/>
    <w:rsid w:val="00356C41"/>
    <w:rsid w:val="00356E0A"/>
    <w:rsid w:val="00357883"/>
    <w:rsid w:val="003615E7"/>
    <w:rsid w:val="00365F22"/>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2B85"/>
    <w:rsid w:val="003D5800"/>
    <w:rsid w:val="003D6098"/>
    <w:rsid w:val="003E0189"/>
    <w:rsid w:val="003E44A4"/>
    <w:rsid w:val="003F04AF"/>
    <w:rsid w:val="0040067F"/>
    <w:rsid w:val="00404400"/>
    <w:rsid w:val="00407077"/>
    <w:rsid w:val="00407168"/>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B6ACB"/>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1077E"/>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1977"/>
    <w:rsid w:val="005F33BF"/>
    <w:rsid w:val="005F625F"/>
    <w:rsid w:val="005F79DB"/>
    <w:rsid w:val="00600226"/>
    <w:rsid w:val="00605D64"/>
    <w:rsid w:val="006067DD"/>
    <w:rsid w:val="00610B4E"/>
    <w:rsid w:val="00613251"/>
    <w:rsid w:val="00614CFA"/>
    <w:rsid w:val="006213F7"/>
    <w:rsid w:val="00624642"/>
    <w:rsid w:val="00624FC3"/>
    <w:rsid w:val="006321BC"/>
    <w:rsid w:val="00632992"/>
    <w:rsid w:val="00633676"/>
    <w:rsid w:val="0063488C"/>
    <w:rsid w:val="00635B66"/>
    <w:rsid w:val="0064142E"/>
    <w:rsid w:val="00643755"/>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16C6"/>
    <w:rsid w:val="00762965"/>
    <w:rsid w:val="0076359F"/>
    <w:rsid w:val="00764A37"/>
    <w:rsid w:val="00766E2E"/>
    <w:rsid w:val="00775485"/>
    <w:rsid w:val="0077625E"/>
    <w:rsid w:val="00782FF5"/>
    <w:rsid w:val="007831B6"/>
    <w:rsid w:val="00783ED1"/>
    <w:rsid w:val="00790B35"/>
    <w:rsid w:val="00791DA0"/>
    <w:rsid w:val="00792E84"/>
    <w:rsid w:val="0079312C"/>
    <w:rsid w:val="00796C6B"/>
    <w:rsid w:val="007A33BC"/>
    <w:rsid w:val="007A4F32"/>
    <w:rsid w:val="007A633D"/>
    <w:rsid w:val="007A6A68"/>
    <w:rsid w:val="007A6CDA"/>
    <w:rsid w:val="007A7CFD"/>
    <w:rsid w:val="007B0218"/>
    <w:rsid w:val="007B4DCB"/>
    <w:rsid w:val="007B6707"/>
    <w:rsid w:val="007C478E"/>
    <w:rsid w:val="007D2BD7"/>
    <w:rsid w:val="007D570F"/>
    <w:rsid w:val="007E0F12"/>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308E"/>
    <w:rsid w:val="00844F40"/>
    <w:rsid w:val="00846086"/>
    <w:rsid w:val="008468E3"/>
    <w:rsid w:val="00854452"/>
    <w:rsid w:val="008557B9"/>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2142"/>
    <w:rsid w:val="0093637F"/>
    <w:rsid w:val="009419A5"/>
    <w:rsid w:val="00944AE9"/>
    <w:rsid w:val="00946396"/>
    <w:rsid w:val="00952123"/>
    <w:rsid w:val="00955C49"/>
    <w:rsid w:val="009560EE"/>
    <w:rsid w:val="0095711B"/>
    <w:rsid w:val="0095751E"/>
    <w:rsid w:val="009603D4"/>
    <w:rsid w:val="00960D67"/>
    <w:rsid w:val="00960F73"/>
    <w:rsid w:val="0096703E"/>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F383D"/>
    <w:rsid w:val="00A01A69"/>
    <w:rsid w:val="00A02A09"/>
    <w:rsid w:val="00A02C42"/>
    <w:rsid w:val="00A0418A"/>
    <w:rsid w:val="00A0625E"/>
    <w:rsid w:val="00A064E1"/>
    <w:rsid w:val="00A07F3D"/>
    <w:rsid w:val="00A30985"/>
    <w:rsid w:val="00A35F1A"/>
    <w:rsid w:val="00A378BC"/>
    <w:rsid w:val="00A379CB"/>
    <w:rsid w:val="00A412F7"/>
    <w:rsid w:val="00A42E4A"/>
    <w:rsid w:val="00A43DB0"/>
    <w:rsid w:val="00A4594A"/>
    <w:rsid w:val="00A51577"/>
    <w:rsid w:val="00A53E2A"/>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C680D"/>
    <w:rsid w:val="00AD14B4"/>
    <w:rsid w:val="00AD1FC0"/>
    <w:rsid w:val="00AE2101"/>
    <w:rsid w:val="00AF1267"/>
    <w:rsid w:val="00AF5672"/>
    <w:rsid w:val="00AF57C2"/>
    <w:rsid w:val="00AF5A44"/>
    <w:rsid w:val="00AF6FF0"/>
    <w:rsid w:val="00B003CB"/>
    <w:rsid w:val="00B016D8"/>
    <w:rsid w:val="00B0530B"/>
    <w:rsid w:val="00B106ED"/>
    <w:rsid w:val="00B10C71"/>
    <w:rsid w:val="00B2230D"/>
    <w:rsid w:val="00B26309"/>
    <w:rsid w:val="00B26354"/>
    <w:rsid w:val="00B26A9E"/>
    <w:rsid w:val="00B337B6"/>
    <w:rsid w:val="00B36C72"/>
    <w:rsid w:val="00B41A2F"/>
    <w:rsid w:val="00B507E3"/>
    <w:rsid w:val="00B557E7"/>
    <w:rsid w:val="00B62EE7"/>
    <w:rsid w:val="00B65A52"/>
    <w:rsid w:val="00B66008"/>
    <w:rsid w:val="00B70092"/>
    <w:rsid w:val="00B70A92"/>
    <w:rsid w:val="00B72867"/>
    <w:rsid w:val="00B762B0"/>
    <w:rsid w:val="00B824F3"/>
    <w:rsid w:val="00B83625"/>
    <w:rsid w:val="00B86DBB"/>
    <w:rsid w:val="00B9053C"/>
    <w:rsid w:val="00B91D26"/>
    <w:rsid w:val="00B94EF3"/>
    <w:rsid w:val="00B95271"/>
    <w:rsid w:val="00B95831"/>
    <w:rsid w:val="00BA01E6"/>
    <w:rsid w:val="00BA2F84"/>
    <w:rsid w:val="00BA3A25"/>
    <w:rsid w:val="00BA4240"/>
    <w:rsid w:val="00BA46DD"/>
    <w:rsid w:val="00BA4FDA"/>
    <w:rsid w:val="00BA7319"/>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56106"/>
    <w:rsid w:val="00C60731"/>
    <w:rsid w:val="00C62EAE"/>
    <w:rsid w:val="00C64715"/>
    <w:rsid w:val="00C7089B"/>
    <w:rsid w:val="00C7381B"/>
    <w:rsid w:val="00C767A9"/>
    <w:rsid w:val="00C77705"/>
    <w:rsid w:val="00C84956"/>
    <w:rsid w:val="00C852B6"/>
    <w:rsid w:val="00C96569"/>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05DD8"/>
    <w:rsid w:val="00D0785A"/>
    <w:rsid w:val="00D136A2"/>
    <w:rsid w:val="00D21D04"/>
    <w:rsid w:val="00D24F49"/>
    <w:rsid w:val="00D26411"/>
    <w:rsid w:val="00D3154F"/>
    <w:rsid w:val="00D319E3"/>
    <w:rsid w:val="00D43C73"/>
    <w:rsid w:val="00D55A43"/>
    <w:rsid w:val="00D55A79"/>
    <w:rsid w:val="00D57B62"/>
    <w:rsid w:val="00D61496"/>
    <w:rsid w:val="00D62F60"/>
    <w:rsid w:val="00D65F05"/>
    <w:rsid w:val="00D670C6"/>
    <w:rsid w:val="00D71682"/>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59D5"/>
    <w:rsid w:val="00DF60E2"/>
    <w:rsid w:val="00DF75EF"/>
    <w:rsid w:val="00E023AB"/>
    <w:rsid w:val="00E04CDE"/>
    <w:rsid w:val="00E06ABF"/>
    <w:rsid w:val="00E10047"/>
    <w:rsid w:val="00E114F0"/>
    <w:rsid w:val="00E14781"/>
    <w:rsid w:val="00E20E07"/>
    <w:rsid w:val="00E30491"/>
    <w:rsid w:val="00E30691"/>
    <w:rsid w:val="00E31486"/>
    <w:rsid w:val="00E31909"/>
    <w:rsid w:val="00E3372F"/>
    <w:rsid w:val="00E33B16"/>
    <w:rsid w:val="00E35CF7"/>
    <w:rsid w:val="00E3604E"/>
    <w:rsid w:val="00E370D4"/>
    <w:rsid w:val="00E37284"/>
    <w:rsid w:val="00E3760D"/>
    <w:rsid w:val="00E37CDF"/>
    <w:rsid w:val="00E41AD2"/>
    <w:rsid w:val="00E41CBE"/>
    <w:rsid w:val="00E4513C"/>
    <w:rsid w:val="00E45CF4"/>
    <w:rsid w:val="00E569A6"/>
    <w:rsid w:val="00E63810"/>
    <w:rsid w:val="00E64648"/>
    <w:rsid w:val="00E67302"/>
    <w:rsid w:val="00E70707"/>
    <w:rsid w:val="00E70AFC"/>
    <w:rsid w:val="00E71239"/>
    <w:rsid w:val="00E843B7"/>
    <w:rsid w:val="00E867AE"/>
    <w:rsid w:val="00E908F7"/>
    <w:rsid w:val="00E912B3"/>
    <w:rsid w:val="00E92EF0"/>
    <w:rsid w:val="00E932FE"/>
    <w:rsid w:val="00EA2A60"/>
    <w:rsid w:val="00EA4A0F"/>
    <w:rsid w:val="00EA53DA"/>
    <w:rsid w:val="00EA66D8"/>
    <w:rsid w:val="00EB649A"/>
    <w:rsid w:val="00EB7E35"/>
    <w:rsid w:val="00EC4661"/>
    <w:rsid w:val="00EC4B9C"/>
    <w:rsid w:val="00EC675C"/>
    <w:rsid w:val="00EC78C9"/>
    <w:rsid w:val="00ED6131"/>
    <w:rsid w:val="00EE130E"/>
    <w:rsid w:val="00EE14F4"/>
    <w:rsid w:val="00EE4E23"/>
    <w:rsid w:val="00EE72F2"/>
    <w:rsid w:val="00EF208B"/>
    <w:rsid w:val="00EF616F"/>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006"/>
    <w:rsid w:val="00F7356E"/>
    <w:rsid w:val="00F750F7"/>
    <w:rsid w:val="00F83038"/>
    <w:rsid w:val="00F831A9"/>
    <w:rsid w:val="00F86DCD"/>
    <w:rsid w:val="00F97CA7"/>
    <w:rsid w:val="00FA1618"/>
    <w:rsid w:val="00FA2D85"/>
    <w:rsid w:val="00FA36F5"/>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4758D-6897-4723-BD70-DA4D4DE7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3</Pages>
  <Words>771</Words>
  <Characters>4400</Characters>
  <Application>Microsoft Office Word</Application>
  <DocSecurity>0</DocSecurity>
  <Lines>36</Lines>
  <Paragraphs>10</Paragraphs>
  <ScaleCrop>false</ScaleCrop>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70</cp:revision>
  <dcterms:created xsi:type="dcterms:W3CDTF">2022-08-08T07:05:00Z</dcterms:created>
  <dcterms:modified xsi:type="dcterms:W3CDTF">2023-04-07T08:13:00Z</dcterms:modified>
</cp:coreProperties>
</file>